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636D" w14:textId="3196E73E" w:rsidR="008B7A43" w:rsidRDefault="008B7A43" w:rsidP="00B6438D">
      <w:pPr>
        <w:pStyle w:val="Title"/>
      </w:pPr>
      <w:r>
        <w:t>Review #5: John 9:18–34</w:t>
      </w:r>
    </w:p>
    <w:p w14:paraId="3E7DC3D3" w14:textId="6A883D1D" w:rsidR="008B7A43" w:rsidRPr="00B52041" w:rsidRDefault="008B7A43" w:rsidP="00B52041">
      <w:r w:rsidRPr="00B52041">
        <w:t>9:18</w:t>
      </w:r>
      <w:r w:rsidR="00B52041" w:rsidRPr="00B52041">
        <w:tab/>
      </w:r>
      <w:proofErr w:type="spellStart"/>
      <w:r w:rsidRPr="00B52041">
        <w:t>οὐκ</w:t>
      </w:r>
      <w:proofErr w:type="spellEnd"/>
      <w:r w:rsidRPr="00B52041">
        <w:t xml:space="preserve"> ἐπ</w:t>
      </w:r>
      <w:proofErr w:type="spellStart"/>
      <w:r w:rsidRPr="00B52041">
        <w:t>ίστευσ</w:t>
      </w:r>
      <w:proofErr w:type="spellEnd"/>
      <w:r w:rsidRPr="00B52041">
        <w:t xml:space="preserve">αν </w:t>
      </w:r>
      <w:proofErr w:type="spellStart"/>
      <w:r w:rsidRPr="00B52041">
        <w:t>οὖν</w:t>
      </w:r>
      <w:proofErr w:type="spellEnd"/>
      <w:r w:rsidRPr="00B52041">
        <w:t xml:space="preserve">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Ἰουδ</w:t>
      </w:r>
      <w:proofErr w:type="spellEnd"/>
      <w:r w:rsidRPr="00B52041">
        <w:t>α</w:t>
      </w:r>
      <w:proofErr w:type="spellStart"/>
      <w:r w:rsidRPr="00B52041">
        <w:t>ῖοι</w:t>
      </w:r>
      <w:proofErr w:type="spellEnd"/>
      <w:r w:rsidRPr="00B52041">
        <w:t xml:space="preserve"> π</w:t>
      </w:r>
      <w:proofErr w:type="spellStart"/>
      <w:r w:rsidRPr="00B52041">
        <w:t>ερὶ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ἦν</w:t>
      </w:r>
      <w:proofErr w:type="spellEnd"/>
      <w:r w:rsidRPr="00B52041">
        <w:t xml:space="preserve"> </w:t>
      </w:r>
      <w:proofErr w:type="spellStart"/>
      <w:r w:rsidRPr="00B52041">
        <w:t>τυφλὸς</w:t>
      </w:r>
      <w:proofErr w:type="spellEnd"/>
      <w:r w:rsidRPr="00B52041">
        <w:t xml:space="preserve"> καὶ </w:t>
      </w:r>
      <w:proofErr w:type="spellStart"/>
      <w:r w:rsidRPr="00B52041">
        <w:t>ἀνέ</w:t>
      </w:r>
      <w:proofErr w:type="spellEnd"/>
      <w:r w:rsidRPr="00B52041">
        <w:t>β</w:t>
      </w:r>
      <w:proofErr w:type="spellStart"/>
      <w:r w:rsidRPr="00B52041">
        <w:t>λεψεν</w:t>
      </w:r>
      <w:proofErr w:type="spellEnd"/>
      <w:r w:rsidRPr="00B52041">
        <w:t xml:space="preserve">, </w:t>
      </w:r>
      <w:proofErr w:type="spellStart"/>
      <w:r w:rsidRPr="00B52041">
        <w:t>ἕως</w:t>
      </w:r>
      <w:proofErr w:type="spellEnd"/>
      <w:r w:rsidRPr="00B52041">
        <w:t xml:space="preserve"> </w:t>
      </w:r>
      <w:proofErr w:type="spellStart"/>
      <w:r w:rsidRPr="00B52041">
        <w:t>ὅτου</w:t>
      </w:r>
      <w:proofErr w:type="spellEnd"/>
      <w:r w:rsidRPr="00B52041">
        <w:t> </w:t>
      </w:r>
      <w:r w:rsidRPr="00B52041">
        <w:rPr>
          <w:vertAlign w:val="superscript"/>
        </w:rPr>
        <w:footnoteReference w:id="1"/>
      </w:r>
      <w:r w:rsidRPr="00B52041">
        <w:t xml:space="preserve"> </w:t>
      </w:r>
      <w:proofErr w:type="spellStart"/>
      <w:r w:rsidRPr="00B52041">
        <w:t>ἐφώνησ</w:t>
      </w:r>
      <w:proofErr w:type="spellEnd"/>
      <w:r w:rsidRPr="00B52041">
        <w:t xml:space="preserve">αν </w:t>
      </w:r>
      <w:proofErr w:type="spellStart"/>
      <w:r w:rsidRPr="00B52041">
        <w:t>τοὺς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τοῦ</w:t>
      </w:r>
      <w:proofErr w:type="spellEnd"/>
      <w:r w:rsidRPr="00B52041">
        <w:t xml:space="preserve"> </w:t>
      </w:r>
      <w:proofErr w:type="spellStart"/>
      <w:r w:rsidRPr="00B52041">
        <w:t>ἀν</w:t>
      </w:r>
      <w:proofErr w:type="spellEnd"/>
      <w:r w:rsidRPr="00B52041">
        <w:t>αβ</w:t>
      </w:r>
      <w:proofErr w:type="spellStart"/>
      <w:r w:rsidRPr="00B52041">
        <w:t>λέψ</w:t>
      </w:r>
      <w:proofErr w:type="spellEnd"/>
      <w:r w:rsidRPr="00B52041">
        <w:t>α</w:t>
      </w:r>
      <w:proofErr w:type="spellStart"/>
      <w:r w:rsidRPr="00B52041">
        <w:t>ντος</w:t>
      </w:r>
      <w:proofErr w:type="spellEnd"/>
      <w:r w:rsidRPr="00B52041">
        <w:t> </w:t>
      </w:r>
      <w:r w:rsidRPr="00B52041">
        <w:rPr>
          <w:vertAlign w:val="superscript"/>
        </w:rPr>
        <w:footnoteReference w:id="2"/>
      </w:r>
      <w:r w:rsidRPr="00B52041">
        <w:t xml:space="preserve"> </w:t>
      </w:r>
    </w:p>
    <w:p w14:paraId="49454E37" w14:textId="3F08B288" w:rsidR="008B7A43" w:rsidRPr="00B52041" w:rsidRDefault="008B7A43" w:rsidP="00B52041">
      <w:r w:rsidRPr="00B52041">
        <w:t>9:19</w:t>
      </w:r>
      <w:r w:rsidR="00B52041" w:rsidRPr="00B52041">
        <w:tab/>
      </w:r>
      <w:r w:rsidRPr="00B52041">
        <w:t xml:space="preserve">καὶ </w:t>
      </w:r>
      <w:proofErr w:type="spellStart"/>
      <w:r w:rsidRPr="00B52041">
        <w:t>ἠρώτησ</w:t>
      </w:r>
      <w:proofErr w:type="spellEnd"/>
      <w:r w:rsidRPr="00B52041">
        <w:t>αν α</w:t>
      </w:r>
      <w:proofErr w:type="spellStart"/>
      <w:r w:rsidRPr="00B52041">
        <w:t>ὐτοὺς</w:t>
      </w:r>
      <w:proofErr w:type="spellEnd"/>
      <w:r w:rsidRPr="00B52041">
        <w:t xml:space="preserve"> </w:t>
      </w:r>
      <w:proofErr w:type="spellStart"/>
      <w:r w:rsidRPr="00B52041">
        <w:t>λέγοντες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(saying)</w:t>
      </w:r>
      <w:r w:rsidRPr="00B52041">
        <w:t xml:space="preserve">, </w:t>
      </w:r>
      <w:proofErr w:type="spellStart"/>
      <w:r w:rsidRPr="00B52041">
        <w:t>οὗτός</w:t>
      </w:r>
      <w:proofErr w:type="spellEnd"/>
      <w:r w:rsidRPr="00B52041">
        <w:t xml:space="preserve"> </w:t>
      </w:r>
      <w:proofErr w:type="spellStart"/>
      <w:r w:rsidRPr="00B52041">
        <w:t>ἐστιν</w:t>
      </w:r>
      <w:proofErr w:type="spellEnd"/>
      <w:r w:rsidRPr="00B52041">
        <w:t xml:space="preserve"> ὁ </w:t>
      </w:r>
      <w:proofErr w:type="spellStart"/>
      <w:r w:rsidRPr="00B52041">
        <w:t>υἱὸς</w:t>
      </w:r>
      <w:proofErr w:type="spellEnd"/>
      <w:r w:rsidRPr="00B52041">
        <w:t xml:space="preserve"> </w:t>
      </w:r>
      <w:proofErr w:type="spellStart"/>
      <w:r w:rsidRPr="00B52041">
        <w:t>ὑμῶν</w:t>
      </w:r>
      <w:proofErr w:type="spellEnd"/>
      <w:r w:rsidRPr="00B52041">
        <w:t xml:space="preserve">, </w:t>
      </w:r>
      <w:proofErr w:type="spellStart"/>
      <w:r w:rsidRPr="00B52041">
        <w:t>ὃν</w:t>
      </w:r>
      <w:proofErr w:type="spellEnd"/>
      <w:r w:rsidRPr="00B52041">
        <w:t xml:space="preserve"> </w:t>
      </w:r>
      <w:proofErr w:type="spellStart"/>
      <w:r w:rsidRPr="00B52041">
        <w:t>ὑμεῖς</w:t>
      </w:r>
      <w:proofErr w:type="spellEnd"/>
      <w:r w:rsidRPr="00B52041">
        <w:t xml:space="preserve"> </w:t>
      </w:r>
      <w:proofErr w:type="spellStart"/>
      <w:r w:rsidRPr="00B52041">
        <w:t>λέγετε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τυφλὸς</w:t>
      </w:r>
      <w:proofErr w:type="spellEnd"/>
      <w:r w:rsidRPr="00B52041">
        <w:t xml:space="preserve"> </w:t>
      </w:r>
      <w:proofErr w:type="spellStart"/>
      <w:r w:rsidRPr="00B52041">
        <w:t>ἐγεννήθη</w:t>
      </w:r>
      <w:proofErr w:type="spellEnd"/>
      <w:r w:rsidRPr="00B52041">
        <w:t>; π</w:t>
      </w:r>
      <w:proofErr w:type="spellStart"/>
      <w:r w:rsidRPr="00B52041">
        <w:t>ῶς</w:t>
      </w:r>
      <w:proofErr w:type="spellEnd"/>
      <w:r w:rsidRPr="00B52041">
        <w:t xml:space="preserve"> </w:t>
      </w:r>
      <w:proofErr w:type="spellStart"/>
      <w:r w:rsidRPr="00B52041">
        <w:t>οὖν</w:t>
      </w:r>
      <w:proofErr w:type="spellEnd"/>
      <w:r w:rsidRPr="00B52041">
        <w:t xml:space="preserve"> β</w:t>
      </w:r>
      <w:proofErr w:type="spellStart"/>
      <w:r w:rsidRPr="00B52041">
        <w:t>λέ</w:t>
      </w:r>
      <w:proofErr w:type="spellEnd"/>
      <w:r w:rsidRPr="00B52041">
        <w:t>π</w:t>
      </w:r>
      <w:proofErr w:type="spellStart"/>
      <w:r w:rsidRPr="00B52041">
        <w:t>ει</w:t>
      </w:r>
      <w:proofErr w:type="spellEnd"/>
      <w:r w:rsidRPr="00B52041">
        <w:t xml:space="preserve"> </w:t>
      </w:r>
      <w:proofErr w:type="spellStart"/>
      <w:proofErr w:type="gramStart"/>
      <w:r w:rsidRPr="00B52041">
        <w:t>ἄρτι</w:t>
      </w:r>
      <w:proofErr w:type="spellEnd"/>
      <w:r w:rsidRPr="00B52041">
        <w:t>;</w:t>
      </w:r>
      <w:proofErr w:type="gramEnd"/>
    </w:p>
    <w:p w14:paraId="2B8EECA4" w14:textId="1DBDC153" w:rsidR="008B7A43" w:rsidRPr="00B52041" w:rsidRDefault="008B7A43" w:rsidP="00B52041">
      <w:r w:rsidRPr="00B52041">
        <w:t>9:20</w:t>
      </w:r>
      <w:r w:rsidR="00B52041" w:rsidRPr="00B52041">
        <w:tab/>
      </w:r>
      <w:r w:rsidRPr="00B52041">
        <w:t>ἀπ</w:t>
      </w:r>
      <w:proofErr w:type="spellStart"/>
      <w:r w:rsidRPr="00B52041">
        <w:t>εκρίθησ</w:t>
      </w:r>
      <w:proofErr w:type="spellEnd"/>
      <w:r w:rsidRPr="00B52041">
        <w:t xml:space="preserve">αν </w:t>
      </w:r>
      <w:proofErr w:type="spellStart"/>
      <w:r w:rsidRPr="00B52041">
        <w:t>οὖν</w:t>
      </w:r>
      <w:proofErr w:type="spellEnd"/>
      <w:r w:rsidRPr="00B52041">
        <w:t xml:space="preserve">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καὶ </w:t>
      </w:r>
      <w:proofErr w:type="spellStart"/>
      <w:r w:rsidRPr="00B52041">
        <w:t>εἶ</w:t>
      </w:r>
      <w:proofErr w:type="spellEnd"/>
      <w:r w:rsidRPr="00B52041">
        <w:t xml:space="preserve">παν,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οὗτός</w:t>
      </w:r>
      <w:proofErr w:type="spellEnd"/>
      <w:r w:rsidRPr="00B52041">
        <w:t xml:space="preserve"> </w:t>
      </w:r>
      <w:proofErr w:type="spellStart"/>
      <w:r w:rsidRPr="00B52041">
        <w:t>ἐστιν</w:t>
      </w:r>
      <w:proofErr w:type="spellEnd"/>
      <w:r w:rsidRPr="00B52041">
        <w:t xml:space="preserve"> ὁ </w:t>
      </w:r>
      <w:proofErr w:type="spellStart"/>
      <w:r w:rsidRPr="00B52041">
        <w:t>υἱὸς</w:t>
      </w:r>
      <w:proofErr w:type="spellEnd"/>
      <w:r w:rsidRPr="00B52041">
        <w:t xml:space="preserve"> </w:t>
      </w:r>
      <w:proofErr w:type="spellStart"/>
      <w:r w:rsidRPr="00B52041">
        <w:t>ἡμῶν</w:t>
      </w:r>
      <w:proofErr w:type="spellEnd"/>
      <w:r w:rsidRPr="00B52041">
        <w:t xml:space="preserve"> καὶ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τυφλὸς</w:t>
      </w:r>
      <w:proofErr w:type="spellEnd"/>
      <w:r w:rsidRPr="00B52041">
        <w:t xml:space="preserve"> </w:t>
      </w:r>
      <w:proofErr w:type="spellStart"/>
      <w:r w:rsidRPr="00B52041">
        <w:t>ἐγεννήθη</w:t>
      </w:r>
      <w:proofErr w:type="spellEnd"/>
      <w:r w:rsidRPr="00B52041">
        <w:t>·</w:t>
      </w:r>
    </w:p>
    <w:p w14:paraId="3532EBA3" w14:textId="23C91A6C" w:rsidR="008B7A43" w:rsidRPr="00B52041" w:rsidRDefault="008B7A43" w:rsidP="00B52041">
      <w:r w:rsidRPr="00B52041">
        <w:t>9:21</w:t>
      </w:r>
      <w:r w:rsidR="00B52041" w:rsidRPr="00B52041">
        <w:tab/>
      </w:r>
      <w:r w:rsidRPr="00B52041">
        <w:t>π</w:t>
      </w:r>
      <w:proofErr w:type="spellStart"/>
      <w:r w:rsidRPr="00B52041">
        <w:t>ῶς</w:t>
      </w:r>
      <w:proofErr w:type="spellEnd"/>
      <w:r w:rsidRPr="00B52041">
        <w:t xml:space="preserve"> </w:t>
      </w:r>
      <w:proofErr w:type="spellStart"/>
      <w:r w:rsidRPr="00B52041">
        <w:t>δὲ</w:t>
      </w:r>
      <w:proofErr w:type="spellEnd"/>
      <w:r w:rsidRPr="00B52041">
        <w:t xml:space="preserve"> </w:t>
      </w:r>
      <w:proofErr w:type="spellStart"/>
      <w:r w:rsidRPr="00B52041">
        <w:t>νῦν</w:t>
      </w:r>
      <w:proofErr w:type="spellEnd"/>
      <w:r w:rsidRPr="00B52041">
        <w:t xml:space="preserve"> β</w:t>
      </w:r>
      <w:proofErr w:type="spellStart"/>
      <w:r w:rsidRPr="00B52041">
        <w:t>λέ</w:t>
      </w:r>
      <w:proofErr w:type="spellEnd"/>
      <w:r w:rsidRPr="00B52041">
        <w:t>π</w:t>
      </w:r>
      <w:proofErr w:type="spellStart"/>
      <w:r w:rsidRPr="00B52041">
        <w:t>ει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, ἢ </w:t>
      </w:r>
      <w:proofErr w:type="spellStart"/>
      <w:r w:rsidRPr="00B52041">
        <w:t>τίς</w:t>
      </w:r>
      <w:proofErr w:type="spellEnd"/>
      <w:r w:rsidRPr="00B52041">
        <w:t xml:space="preserve"> </w:t>
      </w:r>
      <w:proofErr w:type="spellStart"/>
      <w:r w:rsidRPr="00B52041">
        <w:t>ἤνοιξεν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τοὺς</w:t>
      </w:r>
      <w:proofErr w:type="spellEnd"/>
      <w:r w:rsidRPr="00B52041">
        <w:t xml:space="preserve"> </w:t>
      </w:r>
      <w:proofErr w:type="spellStart"/>
      <w:r w:rsidRPr="00B52041">
        <w:t>ὀφθ</w:t>
      </w:r>
      <w:proofErr w:type="spellEnd"/>
      <w:r w:rsidRPr="00B52041">
        <w:t>α</w:t>
      </w:r>
      <w:proofErr w:type="spellStart"/>
      <w:r w:rsidRPr="00B52041">
        <w:t>λμοὺς</w:t>
      </w:r>
      <w:proofErr w:type="spellEnd"/>
      <w:r w:rsidRPr="00B52041">
        <w:t xml:space="preserve"> </w:t>
      </w:r>
      <w:proofErr w:type="spellStart"/>
      <w:r w:rsidRPr="00B52041">
        <w:t>ἡμεῖς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>· α</w:t>
      </w:r>
      <w:proofErr w:type="spellStart"/>
      <w:r w:rsidRPr="00B52041">
        <w:t>ὐτὸν</w:t>
      </w:r>
      <w:proofErr w:type="spellEnd"/>
      <w:r w:rsidRPr="00B52041">
        <w:t xml:space="preserve"> </w:t>
      </w:r>
      <w:proofErr w:type="spellStart"/>
      <w:r w:rsidRPr="00B52041">
        <w:t>ἐρωτήσ</w:t>
      </w:r>
      <w:proofErr w:type="spellEnd"/>
      <w:r w:rsidRPr="00B52041">
        <w:t>α</w:t>
      </w:r>
      <w:proofErr w:type="spellStart"/>
      <w:r w:rsidRPr="00B52041">
        <w:t>τε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(ask!)</w:t>
      </w:r>
      <w:r w:rsidRPr="00B52041">
        <w:t xml:space="preserve">, </w:t>
      </w:r>
      <w:proofErr w:type="spellStart"/>
      <w:r w:rsidRPr="00B52041">
        <w:t>ἡλικί</w:t>
      </w:r>
      <w:proofErr w:type="spellEnd"/>
      <w:r w:rsidRPr="00B52041">
        <w:t>αν </w:t>
      </w:r>
      <w:r w:rsidRPr="00B52041">
        <w:rPr>
          <w:vertAlign w:val="superscript"/>
        </w:rPr>
        <w:footnoteReference w:id="3"/>
      </w:r>
      <w:r w:rsidRPr="00B52041">
        <w:t xml:space="preserve"> </w:t>
      </w:r>
      <w:proofErr w:type="spellStart"/>
      <w:r w:rsidRPr="00B52041">
        <w:t>ἔχει</w:t>
      </w:r>
      <w:proofErr w:type="spellEnd"/>
      <w:r w:rsidRPr="00B52041">
        <w:t>, α</w:t>
      </w:r>
      <w:proofErr w:type="spellStart"/>
      <w:r w:rsidRPr="00B52041">
        <w:t>ὐτὸς</w:t>
      </w:r>
      <w:proofErr w:type="spellEnd"/>
      <w:r w:rsidRPr="00B52041">
        <w:t xml:space="preserve"> π</w:t>
      </w:r>
      <w:proofErr w:type="spellStart"/>
      <w:r w:rsidRPr="00B52041">
        <w:t>ερὶ</w:t>
      </w:r>
      <w:proofErr w:type="spellEnd"/>
      <w:r w:rsidRPr="00B52041">
        <w:t xml:space="preserve"> ἑα</w:t>
      </w:r>
      <w:proofErr w:type="spellStart"/>
      <w:r w:rsidRPr="00B52041">
        <w:t>υτοῦ</w:t>
      </w:r>
      <w:proofErr w:type="spellEnd"/>
      <w:r w:rsidRPr="00B52041">
        <w:t xml:space="preserve"> λα</w:t>
      </w:r>
      <w:proofErr w:type="spellStart"/>
      <w:r w:rsidRPr="00B52041">
        <w:t>λήσει</w:t>
      </w:r>
      <w:proofErr w:type="spellEnd"/>
      <w:r w:rsidRPr="00B52041">
        <w:t>.</w:t>
      </w:r>
    </w:p>
    <w:p w14:paraId="14F86CA6" w14:textId="39404E23" w:rsidR="008B7A43" w:rsidRPr="00B52041" w:rsidRDefault="008B7A43" w:rsidP="00B52041">
      <w:r w:rsidRPr="00B52041">
        <w:t>9:22</w:t>
      </w:r>
      <w:r w:rsidR="00B52041" w:rsidRPr="00B52041">
        <w:tab/>
      </w:r>
      <w:r w:rsidRPr="00B52041">
        <w:t>τα</w:t>
      </w:r>
      <w:proofErr w:type="spellStart"/>
      <w:r w:rsidRPr="00B52041">
        <w:t>ῦτ</w:t>
      </w:r>
      <w:proofErr w:type="spellEnd"/>
      <w:r w:rsidRPr="00B52041">
        <w:t xml:space="preserve">α </w:t>
      </w:r>
      <w:proofErr w:type="spellStart"/>
      <w:r w:rsidRPr="00B52041">
        <w:t>εἶ</w:t>
      </w:r>
      <w:proofErr w:type="spellEnd"/>
      <w:r w:rsidRPr="00B52041">
        <w:t xml:space="preserve">παν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ἐφο</w:t>
      </w:r>
      <w:proofErr w:type="spellEnd"/>
      <w:r w:rsidRPr="00B52041">
        <w:t>β</w:t>
      </w:r>
      <w:proofErr w:type="spellStart"/>
      <w:r w:rsidRPr="00B52041">
        <w:t>οῦντο</w:t>
      </w:r>
      <w:proofErr w:type="spellEnd"/>
      <w:r w:rsidRPr="00B52041">
        <w:t xml:space="preserve"> </w:t>
      </w:r>
      <w:proofErr w:type="spellStart"/>
      <w:r w:rsidRPr="00B52041">
        <w:t>τοὺς</w:t>
      </w:r>
      <w:proofErr w:type="spellEnd"/>
      <w:r w:rsidRPr="00B52041">
        <w:t xml:space="preserve"> </w:t>
      </w:r>
      <w:proofErr w:type="spellStart"/>
      <w:r w:rsidRPr="00B52041">
        <w:t>Ἰουδ</w:t>
      </w:r>
      <w:proofErr w:type="spellEnd"/>
      <w:r w:rsidRPr="00B52041">
        <w:t>α</w:t>
      </w:r>
      <w:proofErr w:type="spellStart"/>
      <w:r w:rsidRPr="00B52041">
        <w:t>ίους</w:t>
      </w:r>
      <w:proofErr w:type="spellEnd"/>
      <w:r w:rsidRPr="00B52041">
        <w:t xml:space="preserve">· </w:t>
      </w:r>
      <w:proofErr w:type="spellStart"/>
      <w:r w:rsidRPr="00B52041">
        <w:t>ἤδη</w:t>
      </w:r>
      <w:proofErr w:type="spellEnd"/>
      <w:r w:rsidRPr="00B52041">
        <w:t xml:space="preserve"> </w:t>
      </w:r>
      <w:proofErr w:type="spellStart"/>
      <w:r w:rsidRPr="00B52041">
        <w:t>γὰρ</w:t>
      </w:r>
      <w:proofErr w:type="spellEnd"/>
      <w:r w:rsidRPr="00B52041">
        <w:t xml:space="preserve"> </w:t>
      </w:r>
      <w:proofErr w:type="spellStart"/>
      <w:r w:rsidRPr="00B52041">
        <w:t>συνετέθειντο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(they had decided)</w:t>
      </w:r>
      <w:r w:rsidRPr="00B52041">
        <w:t xml:space="preserve">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Ἰουδ</w:t>
      </w:r>
      <w:proofErr w:type="spellEnd"/>
      <w:r w:rsidRPr="00B52041">
        <w:t>α</w:t>
      </w:r>
      <w:proofErr w:type="spellStart"/>
      <w:r w:rsidRPr="00B52041">
        <w:t>ῖοι</w:t>
      </w:r>
      <w:proofErr w:type="spellEnd"/>
      <w:r w:rsidRPr="00B52041">
        <w:t xml:space="preserve"> </w:t>
      </w:r>
      <w:proofErr w:type="spellStart"/>
      <w:r w:rsidRPr="00B52041">
        <w:t>ἵν</w:t>
      </w:r>
      <w:proofErr w:type="spellEnd"/>
      <w:r w:rsidRPr="00B52041">
        <w:t xml:space="preserve">α </w:t>
      </w:r>
      <w:proofErr w:type="spellStart"/>
      <w:r w:rsidRPr="00B52041">
        <w:t>ἐάν</w:t>
      </w:r>
      <w:proofErr w:type="spellEnd"/>
      <w:r w:rsidRPr="00B52041">
        <w:t xml:space="preserve"> </w:t>
      </w:r>
      <w:proofErr w:type="spellStart"/>
      <w:r w:rsidRPr="00B52041">
        <w:t>τις</w:t>
      </w:r>
      <w:proofErr w:type="spellEnd"/>
      <w:r w:rsidRPr="00B52041">
        <w:t xml:space="preserve"> α</w:t>
      </w:r>
      <w:proofErr w:type="spellStart"/>
      <w:r w:rsidRPr="00B52041">
        <w:t>ὐτὸν</w:t>
      </w:r>
      <w:proofErr w:type="spellEnd"/>
      <w:r w:rsidRPr="00B52041">
        <w:t xml:space="preserve"> </w:t>
      </w:r>
      <w:proofErr w:type="spellStart"/>
      <w:r w:rsidRPr="00B52041">
        <w:t>ὁμολογήσῃ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(he/she/it might confess)</w:t>
      </w:r>
      <w:r w:rsidRPr="00B52041">
        <w:t xml:space="preserve"> </w:t>
      </w:r>
      <w:proofErr w:type="spellStart"/>
      <w:r w:rsidRPr="00B52041">
        <w:t>Χριστόν</w:t>
      </w:r>
      <w:proofErr w:type="spellEnd"/>
      <w:r w:rsidRPr="00B52041">
        <w:t>, ἀπ</w:t>
      </w:r>
      <w:proofErr w:type="spellStart"/>
      <w:r w:rsidRPr="00B52041">
        <w:t>οσυνάγωγος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(expelled from the synagogue)</w:t>
      </w:r>
      <w:r w:rsidRPr="00B52041">
        <w:t xml:space="preserve"> </w:t>
      </w:r>
      <w:proofErr w:type="spellStart"/>
      <w:r w:rsidRPr="00B52041">
        <w:t>γένητ</w:t>
      </w:r>
      <w:proofErr w:type="spellEnd"/>
      <w:r w:rsidRPr="00B52041">
        <w:t xml:space="preserve">αι </w:t>
      </w:r>
      <w:r w:rsidRPr="00B52041">
        <w:rPr>
          <w:rStyle w:val="Hints"/>
          <w:rFonts w:cs="Times New Roman"/>
        </w:rPr>
        <w:t>(he/she/it might be)</w:t>
      </w:r>
      <w:r w:rsidRPr="00B52041">
        <w:t>.</w:t>
      </w:r>
    </w:p>
    <w:p w14:paraId="71AD8F85" w14:textId="3FBF8A9A" w:rsidR="008B7A43" w:rsidRPr="00B52041" w:rsidRDefault="008B7A43" w:rsidP="00B52041">
      <w:r w:rsidRPr="00B52041">
        <w:t>9:23</w:t>
      </w:r>
      <w:r w:rsidR="00B52041" w:rsidRPr="00B52041">
        <w:tab/>
      </w:r>
      <w:proofErr w:type="spellStart"/>
      <w:r w:rsidRPr="00B52041">
        <w:t>διὰ</w:t>
      </w:r>
      <w:proofErr w:type="spellEnd"/>
      <w:r w:rsidRPr="00B52041">
        <w:t xml:space="preserve"> </w:t>
      </w:r>
      <w:proofErr w:type="spellStart"/>
      <w:r w:rsidRPr="00B52041">
        <w:t>τοῦτο</w:t>
      </w:r>
      <w:proofErr w:type="spellEnd"/>
      <w:r w:rsidRPr="00B52041">
        <w:t xml:space="preserve"> </w:t>
      </w:r>
      <w:proofErr w:type="spellStart"/>
      <w:r w:rsidRPr="00B52041">
        <w:t>οἱ</w:t>
      </w:r>
      <w:proofErr w:type="spellEnd"/>
      <w:r w:rsidRPr="00B52041">
        <w:t xml:space="preserve"> </w:t>
      </w:r>
      <w:proofErr w:type="spellStart"/>
      <w:r w:rsidRPr="00B52041">
        <w:t>γονεῖς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</w:t>
      </w:r>
      <w:proofErr w:type="spellStart"/>
      <w:r w:rsidRPr="00B52041">
        <w:t>εἶ</w:t>
      </w:r>
      <w:proofErr w:type="spellEnd"/>
      <w:r w:rsidRPr="00B52041">
        <w:t xml:space="preserve">παν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ἡλικί</w:t>
      </w:r>
      <w:proofErr w:type="spellEnd"/>
      <w:r w:rsidRPr="00B52041">
        <w:t xml:space="preserve">αν </w:t>
      </w:r>
      <w:proofErr w:type="spellStart"/>
      <w:r w:rsidRPr="00B52041">
        <w:t>ἔχει</w:t>
      </w:r>
      <w:proofErr w:type="spellEnd"/>
      <w:r w:rsidRPr="00B52041">
        <w:t>, α</w:t>
      </w:r>
      <w:proofErr w:type="spellStart"/>
      <w:r w:rsidRPr="00B52041">
        <w:t>ὐτὸν</w:t>
      </w:r>
      <w:proofErr w:type="spellEnd"/>
      <w:r w:rsidRPr="00B52041">
        <w:t xml:space="preserve"> ἐπ</w:t>
      </w:r>
      <w:proofErr w:type="spellStart"/>
      <w:r w:rsidRPr="00B52041">
        <w:t>ερωτήσ</w:t>
      </w:r>
      <w:proofErr w:type="spellEnd"/>
      <w:r w:rsidRPr="00B52041">
        <w:t>α</w:t>
      </w:r>
      <w:proofErr w:type="spellStart"/>
      <w:r w:rsidRPr="00B52041">
        <w:t>τε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(ask!)</w:t>
      </w:r>
      <w:r w:rsidRPr="00B52041">
        <w:t>.</w:t>
      </w:r>
    </w:p>
    <w:p w14:paraId="6DBA7F37" w14:textId="39635B6A" w:rsidR="008B7A43" w:rsidRPr="00B52041" w:rsidRDefault="008B7A43" w:rsidP="00B52041">
      <w:r w:rsidRPr="00B52041">
        <w:t>9:24</w:t>
      </w:r>
      <w:r w:rsidR="00B52041" w:rsidRPr="00B52041">
        <w:tab/>
      </w:r>
      <w:proofErr w:type="spellStart"/>
      <w:r w:rsidRPr="00B52041">
        <w:t>ἐφώνησ</w:t>
      </w:r>
      <w:proofErr w:type="spellEnd"/>
      <w:r w:rsidRPr="00B52041">
        <w:t xml:space="preserve">αν </w:t>
      </w:r>
      <w:proofErr w:type="spellStart"/>
      <w:r w:rsidRPr="00B52041">
        <w:t>οὖν</w:t>
      </w:r>
      <w:proofErr w:type="spellEnd"/>
      <w:r w:rsidRPr="00B52041">
        <w:t xml:space="preserve"> </w:t>
      </w:r>
      <w:proofErr w:type="spellStart"/>
      <w:r w:rsidRPr="00B52041">
        <w:t>τὸν</w:t>
      </w:r>
      <w:proofErr w:type="spellEnd"/>
      <w:r w:rsidRPr="00B52041">
        <w:t xml:space="preserve"> </w:t>
      </w:r>
      <w:proofErr w:type="spellStart"/>
      <w:r w:rsidRPr="00B52041">
        <w:t>ἄνθρω</w:t>
      </w:r>
      <w:proofErr w:type="spellEnd"/>
      <w:r w:rsidRPr="00B52041">
        <w:t>π</w:t>
      </w:r>
      <w:proofErr w:type="spellStart"/>
      <w:r w:rsidRPr="00B52041">
        <w:t>ον</w:t>
      </w:r>
      <w:proofErr w:type="spellEnd"/>
      <w:r w:rsidRPr="00B52041">
        <w:t xml:space="preserve"> </w:t>
      </w:r>
      <w:proofErr w:type="spellStart"/>
      <w:r w:rsidRPr="00B52041">
        <w:t>ἐκ</w:t>
      </w:r>
      <w:proofErr w:type="spellEnd"/>
      <w:r w:rsidRPr="00B52041">
        <w:t xml:space="preserve"> </w:t>
      </w:r>
      <w:proofErr w:type="spellStart"/>
      <w:r w:rsidRPr="00B52041">
        <w:t>δευτέρου</w:t>
      </w:r>
      <w:proofErr w:type="spellEnd"/>
      <w:r w:rsidRPr="00B52041">
        <w:t> </w:t>
      </w:r>
      <w:r w:rsidRPr="00B52041">
        <w:rPr>
          <w:vertAlign w:val="superscript"/>
        </w:rPr>
        <w:footnoteReference w:id="4"/>
      </w:r>
      <w:r w:rsidRPr="00B52041">
        <w:t xml:space="preserve"> </w:t>
      </w:r>
      <w:proofErr w:type="spellStart"/>
      <w:r w:rsidRPr="00B52041">
        <w:t>ὃς</w:t>
      </w:r>
      <w:proofErr w:type="spellEnd"/>
      <w:r w:rsidRPr="00B52041">
        <w:t xml:space="preserve"> </w:t>
      </w:r>
      <w:proofErr w:type="spellStart"/>
      <w:r w:rsidRPr="00B52041">
        <w:t>ἦν</w:t>
      </w:r>
      <w:proofErr w:type="spellEnd"/>
      <w:r w:rsidRPr="00B52041">
        <w:t xml:space="preserve"> </w:t>
      </w:r>
      <w:proofErr w:type="spellStart"/>
      <w:r w:rsidRPr="00B52041">
        <w:t>τυφλὸς</w:t>
      </w:r>
      <w:proofErr w:type="spellEnd"/>
      <w:r w:rsidRPr="00B52041">
        <w:t xml:space="preserve"> καὶ </w:t>
      </w:r>
      <w:proofErr w:type="spellStart"/>
      <w:r w:rsidRPr="00B52041">
        <w:t>εἶ</w:t>
      </w:r>
      <w:proofErr w:type="spellEnd"/>
      <w:r w:rsidRPr="00B52041">
        <w:t>παν α</w:t>
      </w:r>
      <w:proofErr w:type="spellStart"/>
      <w:r w:rsidRPr="00B52041">
        <w:t>ὐτῷ</w:t>
      </w:r>
      <w:proofErr w:type="spellEnd"/>
      <w:r w:rsidRPr="00B52041">
        <w:t xml:space="preserve">, </w:t>
      </w:r>
      <w:proofErr w:type="spellStart"/>
      <w:r w:rsidRPr="00B52041">
        <w:t>δὸς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(give!)</w:t>
      </w:r>
      <w:r w:rsidRPr="00B52041">
        <w:t xml:space="preserve"> </w:t>
      </w:r>
      <w:proofErr w:type="spellStart"/>
      <w:r w:rsidRPr="00B52041">
        <w:t>δόξ</w:t>
      </w:r>
      <w:proofErr w:type="spellEnd"/>
      <w:r w:rsidRPr="00B52041">
        <w:t xml:space="preserve">αν </w:t>
      </w:r>
      <w:proofErr w:type="spellStart"/>
      <w:r w:rsidRPr="00B52041">
        <w:t>τῷ</w:t>
      </w:r>
      <w:proofErr w:type="spellEnd"/>
      <w:r w:rsidRPr="00B52041">
        <w:t xml:space="preserve"> </w:t>
      </w:r>
      <w:proofErr w:type="spellStart"/>
      <w:r w:rsidRPr="00B52041">
        <w:t>θεῷ</w:t>
      </w:r>
      <w:proofErr w:type="spellEnd"/>
      <w:r w:rsidRPr="00B52041">
        <w:t xml:space="preserve">· </w:t>
      </w:r>
      <w:proofErr w:type="spellStart"/>
      <w:r w:rsidRPr="00B52041">
        <w:t>ἡμεῖς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οὗτος</w:t>
      </w:r>
      <w:proofErr w:type="spellEnd"/>
      <w:r w:rsidRPr="00B52041">
        <w:t xml:space="preserve"> ὁ </w:t>
      </w:r>
      <w:proofErr w:type="spellStart"/>
      <w:r w:rsidRPr="00B52041">
        <w:t>ἄνθρω</w:t>
      </w:r>
      <w:proofErr w:type="spellEnd"/>
      <w:r w:rsidRPr="00B52041">
        <w:t>π</w:t>
      </w:r>
      <w:proofErr w:type="spellStart"/>
      <w:r w:rsidRPr="00B52041">
        <w:t>ος</w:t>
      </w:r>
      <w:proofErr w:type="spellEnd"/>
      <w:r w:rsidRPr="00B52041">
        <w:t xml:space="preserve"> </w:t>
      </w:r>
      <w:proofErr w:type="spellStart"/>
      <w:r w:rsidRPr="00B52041">
        <w:t>ἁμ</w:t>
      </w:r>
      <w:proofErr w:type="spellEnd"/>
      <w:r w:rsidRPr="00B52041">
        <w:t>α</w:t>
      </w:r>
      <w:proofErr w:type="spellStart"/>
      <w:r w:rsidRPr="00B52041">
        <w:t>ρτωλός</w:t>
      </w:r>
      <w:proofErr w:type="spellEnd"/>
      <w:r w:rsidRPr="00B52041">
        <w:t xml:space="preserve"> </w:t>
      </w:r>
      <w:proofErr w:type="spellStart"/>
      <w:r w:rsidRPr="00B52041">
        <w:t>ἐστιν</w:t>
      </w:r>
      <w:proofErr w:type="spellEnd"/>
      <w:r w:rsidRPr="00B52041">
        <w:t>.</w:t>
      </w:r>
    </w:p>
    <w:p w14:paraId="2CD4E2EE" w14:textId="074A9F82" w:rsidR="008B7A43" w:rsidRPr="00B52041" w:rsidRDefault="008B7A43" w:rsidP="00B52041">
      <w:r w:rsidRPr="00B52041">
        <w:t>9:25</w:t>
      </w:r>
      <w:r w:rsidR="00B52041" w:rsidRPr="00B52041">
        <w:tab/>
      </w:r>
      <w:r w:rsidRPr="00B52041">
        <w:t>ἀπ</w:t>
      </w:r>
      <w:proofErr w:type="spellStart"/>
      <w:r w:rsidRPr="00B52041">
        <w:t>εκρίθη</w:t>
      </w:r>
      <w:proofErr w:type="spellEnd"/>
      <w:r w:rsidRPr="00B52041">
        <w:t xml:space="preserve"> </w:t>
      </w:r>
      <w:proofErr w:type="spellStart"/>
      <w:r w:rsidRPr="00B52041">
        <w:t>οὖν</w:t>
      </w:r>
      <w:proofErr w:type="spellEnd"/>
      <w:r w:rsidRPr="00B52041">
        <w:t xml:space="preserve"> </w:t>
      </w:r>
      <w:proofErr w:type="spellStart"/>
      <w:r w:rsidRPr="00B52041">
        <w:t>ἐκεῖνος</w:t>
      </w:r>
      <w:proofErr w:type="spellEnd"/>
      <w:r w:rsidRPr="00B52041">
        <w:t xml:space="preserve">, </w:t>
      </w:r>
      <w:proofErr w:type="spellStart"/>
      <w:r w:rsidRPr="00B52041">
        <w:t>εἰ</w:t>
      </w:r>
      <w:proofErr w:type="spellEnd"/>
      <w:r w:rsidRPr="00B52041">
        <w:t xml:space="preserve"> </w:t>
      </w:r>
      <w:proofErr w:type="spellStart"/>
      <w:r w:rsidRPr="00B52041">
        <w:t>ἁμ</w:t>
      </w:r>
      <w:proofErr w:type="spellEnd"/>
      <w:r w:rsidRPr="00B52041">
        <w:t>α</w:t>
      </w:r>
      <w:proofErr w:type="spellStart"/>
      <w:r w:rsidRPr="00B52041">
        <w:t>ρτωλός</w:t>
      </w:r>
      <w:proofErr w:type="spellEnd"/>
      <w:r w:rsidRPr="00B52041">
        <w:t xml:space="preserve"> </w:t>
      </w:r>
      <w:proofErr w:type="spellStart"/>
      <w:r w:rsidRPr="00B52041">
        <w:t>ἐστιν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οἶδ</w:t>
      </w:r>
      <w:proofErr w:type="spellEnd"/>
      <w:r w:rsidRPr="00B52041">
        <w:t xml:space="preserve">α· </w:t>
      </w:r>
      <w:proofErr w:type="spellStart"/>
      <w:r w:rsidRPr="00B52041">
        <w:t>ἓν</w:t>
      </w:r>
      <w:proofErr w:type="spellEnd"/>
      <w:r w:rsidRPr="00B52041">
        <w:t xml:space="preserve"> </w:t>
      </w:r>
      <w:proofErr w:type="spellStart"/>
      <w:r w:rsidRPr="00B52041">
        <w:t>οἶδ</w:t>
      </w:r>
      <w:proofErr w:type="spellEnd"/>
      <w:r w:rsidRPr="00B52041">
        <w:t xml:space="preserve">α,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τυφλὸς</w:t>
      </w:r>
      <w:proofErr w:type="spellEnd"/>
      <w:r w:rsidRPr="00B52041">
        <w:t xml:space="preserve"> </w:t>
      </w:r>
      <w:proofErr w:type="spellStart"/>
      <w:r w:rsidRPr="00B52041">
        <w:t>ὢν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(being)</w:t>
      </w:r>
      <w:r w:rsidRPr="00B52041">
        <w:t xml:space="preserve"> </w:t>
      </w:r>
      <w:proofErr w:type="spellStart"/>
      <w:r w:rsidRPr="00B52041">
        <w:t>ἄρτι</w:t>
      </w:r>
      <w:proofErr w:type="spellEnd"/>
      <w:r w:rsidRPr="00B52041">
        <w:t xml:space="preserve"> β</w:t>
      </w:r>
      <w:proofErr w:type="spellStart"/>
      <w:r w:rsidRPr="00B52041">
        <w:t>λέ</w:t>
      </w:r>
      <w:proofErr w:type="spellEnd"/>
      <w:r w:rsidRPr="00B52041">
        <w:t xml:space="preserve">πω. </w:t>
      </w:r>
    </w:p>
    <w:p w14:paraId="53BA5239" w14:textId="2D41E81A" w:rsidR="008B7A43" w:rsidRPr="00B52041" w:rsidRDefault="008B7A43" w:rsidP="00B52041">
      <w:r w:rsidRPr="00B52041">
        <w:t>9:26</w:t>
      </w:r>
      <w:r w:rsidR="00B52041" w:rsidRPr="00B52041">
        <w:tab/>
      </w:r>
      <w:proofErr w:type="spellStart"/>
      <w:r w:rsidRPr="00B52041">
        <w:t>εἶ</w:t>
      </w:r>
      <w:proofErr w:type="spellEnd"/>
      <w:r w:rsidRPr="00B52041">
        <w:t>π</w:t>
      </w:r>
      <w:proofErr w:type="spellStart"/>
      <w:r w:rsidRPr="00B52041">
        <w:t>ον</w:t>
      </w:r>
      <w:proofErr w:type="spellEnd"/>
      <w:r w:rsidRPr="00B52041">
        <w:t xml:space="preserve"> </w:t>
      </w:r>
      <w:proofErr w:type="spellStart"/>
      <w:r w:rsidRPr="00B52041">
        <w:t>οὖν</w:t>
      </w:r>
      <w:proofErr w:type="spellEnd"/>
      <w:r w:rsidRPr="00B52041">
        <w:t xml:space="preserve"> α</w:t>
      </w:r>
      <w:proofErr w:type="spellStart"/>
      <w:r w:rsidRPr="00B52041">
        <w:t>ὐτῷ</w:t>
      </w:r>
      <w:proofErr w:type="spellEnd"/>
      <w:r w:rsidRPr="00B52041">
        <w:t xml:space="preserve">, </w:t>
      </w:r>
      <w:proofErr w:type="spellStart"/>
      <w:r w:rsidRPr="00B52041">
        <w:t>τί</w:t>
      </w:r>
      <w:proofErr w:type="spellEnd"/>
      <w:r w:rsidRPr="00B52041">
        <w:t xml:space="preserve"> ἐπ</w:t>
      </w:r>
      <w:proofErr w:type="spellStart"/>
      <w:r w:rsidRPr="00B52041">
        <w:t>οίησέν</w:t>
      </w:r>
      <w:proofErr w:type="spellEnd"/>
      <w:r w:rsidRPr="00B52041">
        <w:t xml:space="preserve"> </w:t>
      </w:r>
      <w:proofErr w:type="spellStart"/>
      <w:r w:rsidRPr="00B52041">
        <w:t>σοι</w:t>
      </w:r>
      <w:proofErr w:type="spellEnd"/>
      <w:r w:rsidRPr="00B52041">
        <w:t>; π</w:t>
      </w:r>
      <w:proofErr w:type="spellStart"/>
      <w:r w:rsidRPr="00B52041">
        <w:t>ῶς</w:t>
      </w:r>
      <w:proofErr w:type="spellEnd"/>
      <w:r w:rsidRPr="00B52041">
        <w:t xml:space="preserve"> </w:t>
      </w:r>
      <w:proofErr w:type="spellStart"/>
      <w:r w:rsidRPr="00B52041">
        <w:t>ἤνοιξέν</w:t>
      </w:r>
      <w:proofErr w:type="spellEnd"/>
      <w:r w:rsidRPr="00B52041">
        <w:t xml:space="preserve"> </w:t>
      </w:r>
      <w:proofErr w:type="spellStart"/>
      <w:r w:rsidRPr="00B52041">
        <w:t>σου</w:t>
      </w:r>
      <w:proofErr w:type="spellEnd"/>
      <w:r w:rsidRPr="00B52041">
        <w:t xml:space="preserve"> </w:t>
      </w:r>
      <w:proofErr w:type="spellStart"/>
      <w:r w:rsidRPr="00B52041">
        <w:t>τοὺς</w:t>
      </w:r>
      <w:proofErr w:type="spellEnd"/>
      <w:r w:rsidRPr="00B52041">
        <w:t xml:space="preserve"> </w:t>
      </w:r>
      <w:proofErr w:type="spellStart"/>
      <w:proofErr w:type="gramStart"/>
      <w:r w:rsidRPr="00B52041">
        <w:t>ὀφθ</w:t>
      </w:r>
      <w:proofErr w:type="spellEnd"/>
      <w:r w:rsidRPr="00B52041">
        <w:t>α</w:t>
      </w:r>
      <w:proofErr w:type="spellStart"/>
      <w:r w:rsidRPr="00B52041">
        <w:t>λμούς</w:t>
      </w:r>
      <w:proofErr w:type="spellEnd"/>
      <w:r w:rsidRPr="00B52041">
        <w:t>;</w:t>
      </w:r>
      <w:proofErr w:type="gramEnd"/>
    </w:p>
    <w:p w14:paraId="1D3D50B9" w14:textId="3194BAF9" w:rsidR="008B7A43" w:rsidRPr="00B52041" w:rsidRDefault="008B7A43" w:rsidP="00B52041">
      <w:r w:rsidRPr="00B52041">
        <w:t>9:27</w:t>
      </w:r>
      <w:r w:rsidR="00B52041" w:rsidRPr="00B52041">
        <w:tab/>
      </w:r>
      <w:r w:rsidRPr="00B52041">
        <w:t>ἀπ</w:t>
      </w:r>
      <w:proofErr w:type="spellStart"/>
      <w:r w:rsidRPr="00B52041">
        <w:t>εκρίθη</w:t>
      </w:r>
      <w:proofErr w:type="spellEnd"/>
      <w:r w:rsidRPr="00B52041">
        <w:t xml:space="preserve"> α</w:t>
      </w:r>
      <w:proofErr w:type="spellStart"/>
      <w:r w:rsidRPr="00B52041">
        <w:t>ὐτοῖς</w:t>
      </w:r>
      <w:proofErr w:type="spellEnd"/>
      <w:r w:rsidRPr="00B52041">
        <w:t xml:space="preserve">, </w:t>
      </w:r>
      <w:proofErr w:type="spellStart"/>
      <w:r w:rsidRPr="00B52041">
        <w:t>εἶ</w:t>
      </w:r>
      <w:proofErr w:type="spellEnd"/>
      <w:r w:rsidRPr="00B52041">
        <w:t>π</w:t>
      </w:r>
      <w:proofErr w:type="spellStart"/>
      <w:r w:rsidRPr="00B52041">
        <w:t>ον</w:t>
      </w:r>
      <w:proofErr w:type="spellEnd"/>
      <w:r w:rsidRPr="00B52041">
        <w:t xml:space="preserve"> </w:t>
      </w:r>
      <w:proofErr w:type="spellStart"/>
      <w:r w:rsidRPr="00B52041">
        <w:t>ὑμῖν</w:t>
      </w:r>
      <w:proofErr w:type="spellEnd"/>
      <w:r w:rsidRPr="00B52041">
        <w:t xml:space="preserve"> </w:t>
      </w:r>
      <w:proofErr w:type="spellStart"/>
      <w:r w:rsidRPr="00B52041">
        <w:t>ἤδη</w:t>
      </w:r>
      <w:proofErr w:type="spellEnd"/>
      <w:r w:rsidRPr="00B52041">
        <w:t xml:space="preserve"> καὶ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ἠκούσ</w:t>
      </w:r>
      <w:proofErr w:type="spellEnd"/>
      <w:r w:rsidRPr="00B52041">
        <w:t>α</w:t>
      </w:r>
      <w:proofErr w:type="spellStart"/>
      <w:r w:rsidRPr="00B52041">
        <w:t>τε</w:t>
      </w:r>
      <w:proofErr w:type="spellEnd"/>
      <w:r w:rsidRPr="00B52041">
        <w:t xml:space="preserve">· </w:t>
      </w:r>
      <w:proofErr w:type="spellStart"/>
      <w:r w:rsidRPr="00B52041">
        <w:t>τί</w:t>
      </w:r>
      <w:proofErr w:type="spellEnd"/>
      <w:r w:rsidRPr="00B52041">
        <w:t xml:space="preserve"> π</w:t>
      </w:r>
      <w:proofErr w:type="spellStart"/>
      <w:r w:rsidRPr="00B52041">
        <w:t>άλιν</w:t>
      </w:r>
      <w:proofErr w:type="spellEnd"/>
      <w:r w:rsidRPr="00B52041">
        <w:t xml:space="preserve"> </w:t>
      </w:r>
      <w:proofErr w:type="spellStart"/>
      <w:r w:rsidRPr="00B52041">
        <w:t>θέλετε</w:t>
      </w:r>
      <w:proofErr w:type="spellEnd"/>
      <w:r w:rsidRPr="00B52041">
        <w:t xml:space="preserve"> </w:t>
      </w:r>
      <w:proofErr w:type="spellStart"/>
      <w:r w:rsidRPr="00B52041">
        <w:t>ἀκούειν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(to hear)</w:t>
      </w:r>
      <w:r w:rsidRPr="00B52041">
        <w:t xml:space="preserve">; </w:t>
      </w:r>
      <w:proofErr w:type="spellStart"/>
      <w:r w:rsidRPr="00B52041">
        <w:t>μὴ</w:t>
      </w:r>
      <w:proofErr w:type="spellEnd"/>
      <w:r w:rsidRPr="00B52041">
        <w:t xml:space="preserve"> καὶ </w:t>
      </w:r>
      <w:proofErr w:type="spellStart"/>
      <w:r w:rsidRPr="00B52041">
        <w:t>ὑμεῖς</w:t>
      </w:r>
      <w:proofErr w:type="spellEnd"/>
      <w:r w:rsidRPr="00B52041">
        <w:t xml:space="preserve"> </w:t>
      </w:r>
      <w:proofErr w:type="spellStart"/>
      <w:r w:rsidRPr="00B52041">
        <w:t>θέλετε</w:t>
      </w:r>
      <w:proofErr w:type="spellEnd"/>
      <w:r w:rsidRPr="00B52041">
        <w:t xml:space="preserve"> α</w:t>
      </w:r>
      <w:proofErr w:type="spellStart"/>
      <w:r w:rsidRPr="00B52041">
        <w:t>ὐτοῦ</w:t>
      </w:r>
      <w:proofErr w:type="spellEnd"/>
      <w:r w:rsidRPr="00B52041">
        <w:t xml:space="preserve"> μα</w:t>
      </w:r>
      <w:proofErr w:type="spellStart"/>
      <w:r w:rsidRPr="00B52041">
        <w:t>θητ</w:t>
      </w:r>
      <w:proofErr w:type="spellEnd"/>
      <w:r w:rsidRPr="00B52041">
        <w:t xml:space="preserve">αὶ </w:t>
      </w:r>
      <w:proofErr w:type="spellStart"/>
      <w:r w:rsidRPr="00B52041">
        <w:t>γενέσθ</w:t>
      </w:r>
      <w:proofErr w:type="spellEnd"/>
      <w:r w:rsidRPr="00B52041">
        <w:t xml:space="preserve">αι </w:t>
      </w:r>
      <w:r w:rsidRPr="00B52041">
        <w:rPr>
          <w:rStyle w:val="Hints"/>
          <w:rFonts w:cs="Times New Roman"/>
        </w:rPr>
        <w:t>(to become</w:t>
      </w:r>
      <w:proofErr w:type="gramStart"/>
      <w:r w:rsidRPr="00B52041">
        <w:rPr>
          <w:rStyle w:val="Hints"/>
          <w:rFonts w:cs="Times New Roman"/>
        </w:rPr>
        <w:t>)</w:t>
      </w:r>
      <w:r w:rsidRPr="00B52041">
        <w:t>;</w:t>
      </w:r>
      <w:proofErr w:type="gramEnd"/>
    </w:p>
    <w:p w14:paraId="61659F01" w14:textId="6FBC803E" w:rsidR="008B7A43" w:rsidRPr="00B52041" w:rsidRDefault="008B7A43" w:rsidP="00B52041">
      <w:r w:rsidRPr="00B52041">
        <w:t>9:28</w:t>
      </w:r>
      <w:r w:rsidR="00B52041" w:rsidRPr="00B52041">
        <w:tab/>
      </w:r>
      <w:r w:rsidRPr="00B52041">
        <w:t xml:space="preserve">καὶ </w:t>
      </w:r>
      <w:proofErr w:type="spellStart"/>
      <w:r w:rsidRPr="00B52041">
        <w:t>ἐλοιδόρησ</w:t>
      </w:r>
      <w:proofErr w:type="spellEnd"/>
      <w:r w:rsidRPr="00B52041">
        <w:t>αν </w:t>
      </w:r>
      <w:r w:rsidRPr="00B52041">
        <w:rPr>
          <w:vertAlign w:val="superscript"/>
        </w:rPr>
        <w:footnoteReference w:id="5"/>
      </w:r>
      <w:r w:rsidRPr="00B52041">
        <w:t xml:space="preserve"> α</w:t>
      </w:r>
      <w:proofErr w:type="spellStart"/>
      <w:r w:rsidRPr="00B52041">
        <w:t>ὐτὸν</w:t>
      </w:r>
      <w:proofErr w:type="spellEnd"/>
      <w:r w:rsidRPr="00B52041">
        <w:t xml:space="preserve"> καὶ </w:t>
      </w:r>
      <w:proofErr w:type="spellStart"/>
      <w:r w:rsidRPr="00B52041">
        <w:t>εἶ</w:t>
      </w:r>
      <w:proofErr w:type="spellEnd"/>
      <w:r w:rsidRPr="00B52041">
        <w:t>π</w:t>
      </w:r>
      <w:proofErr w:type="spellStart"/>
      <w:r w:rsidRPr="00B52041">
        <w:t>ον</w:t>
      </w:r>
      <w:proofErr w:type="spellEnd"/>
      <w:r w:rsidRPr="00B52041">
        <w:t xml:space="preserve">, </w:t>
      </w:r>
      <w:proofErr w:type="spellStart"/>
      <w:r w:rsidRPr="00B52041">
        <w:t>σὺ</w:t>
      </w:r>
      <w:proofErr w:type="spellEnd"/>
      <w:r w:rsidRPr="00B52041">
        <w:t xml:space="preserve"> μα</w:t>
      </w:r>
      <w:proofErr w:type="spellStart"/>
      <w:r w:rsidRPr="00B52041">
        <w:t>θητὴς</w:t>
      </w:r>
      <w:proofErr w:type="spellEnd"/>
      <w:r w:rsidRPr="00B52041">
        <w:t xml:space="preserve"> </w:t>
      </w:r>
      <w:proofErr w:type="spellStart"/>
      <w:r w:rsidRPr="00B52041">
        <w:t>εἶ</w:t>
      </w:r>
      <w:proofErr w:type="spellEnd"/>
      <w:r w:rsidRPr="00B52041">
        <w:t xml:space="preserve"> </w:t>
      </w:r>
      <w:proofErr w:type="spellStart"/>
      <w:r w:rsidRPr="00B52041">
        <w:t>ἐκείνου</w:t>
      </w:r>
      <w:proofErr w:type="spellEnd"/>
      <w:r w:rsidRPr="00B52041">
        <w:t xml:space="preserve">, </w:t>
      </w:r>
      <w:proofErr w:type="spellStart"/>
      <w:r w:rsidRPr="00B52041">
        <w:t>ἡμεῖς</w:t>
      </w:r>
      <w:proofErr w:type="spellEnd"/>
      <w:r w:rsidRPr="00B52041">
        <w:t xml:space="preserve"> </w:t>
      </w:r>
      <w:proofErr w:type="spellStart"/>
      <w:r w:rsidRPr="00B52041">
        <w:t>δὲ</w:t>
      </w:r>
      <w:proofErr w:type="spellEnd"/>
      <w:r w:rsidRPr="00B52041">
        <w:t xml:space="preserve"> </w:t>
      </w:r>
      <w:proofErr w:type="spellStart"/>
      <w:r w:rsidRPr="00B52041">
        <w:t>τοῦ</w:t>
      </w:r>
      <w:proofErr w:type="spellEnd"/>
      <w:r w:rsidRPr="00B52041">
        <w:t xml:space="preserve"> </w:t>
      </w:r>
      <w:proofErr w:type="spellStart"/>
      <w:r w:rsidRPr="00B52041">
        <w:t>Μωϋσέως</w:t>
      </w:r>
      <w:proofErr w:type="spellEnd"/>
      <w:r w:rsidRPr="00B52041">
        <w:t xml:space="preserve"> </w:t>
      </w:r>
      <w:proofErr w:type="spellStart"/>
      <w:r w:rsidRPr="00B52041">
        <w:t>ἐσμὲν</w:t>
      </w:r>
      <w:proofErr w:type="spellEnd"/>
      <w:r w:rsidRPr="00B52041">
        <w:t xml:space="preserve"> μα</w:t>
      </w:r>
      <w:proofErr w:type="spellStart"/>
      <w:r w:rsidRPr="00B52041">
        <w:t>θητ</w:t>
      </w:r>
      <w:proofErr w:type="spellEnd"/>
      <w:r w:rsidRPr="00B52041">
        <w:t xml:space="preserve">αί· </w:t>
      </w:r>
    </w:p>
    <w:p w14:paraId="5040086E" w14:textId="277BCAC9" w:rsidR="008B7A43" w:rsidRPr="00B52041" w:rsidRDefault="008B7A43" w:rsidP="00B52041">
      <w:r w:rsidRPr="00B52041">
        <w:t>9:29</w:t>
      </w:r>
      <w:r w:rsidR="00B52041" w:rsidRPr="00B52041">
        <w:tab/>
      </w:r>
      <w:proofErr w:type="spellStart"/>
      <w:r w:rsidRPr="00B52041">
        <w:t>ἡμεῖς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Μωϋσεῖ</w:t>
      </w:r>
      <w:proofErr w:type="spellEnd"/>
      <w:r w:rsidRPr="00B52041">
        <w:t xml:space="preserve"> </w:t>
      </w:r>
      <w:proofErr w:type="spellStart"/>
      <w:r w:rsidRPr="00B52041">
        <w:t>λελάληκεν</w:t>
      </w:r>
      <w:proofErr w:type="spellEnd"/>
      <w:r w:rsidRPr="00B52041">
        <w:t xml:space="preserve"> ὁ </w:t>
      </w:r>
      <w:proofErr w:type="spellStart"/>
      <w:r w:rsidRPr="00B52041">
        <w:t>θεός</w:t>
      </w:r>
      <w:proofErr w:type="spellEnd"/>
      <w:r w:rsidRPr="00B52041">
        <w:t xml:space="preserve">, </w:t>
      </w:r>
      <w:proofErr w:type="spellStart"/>
      <w:r w:rsidRPr="00B52041">
        <w:t>τοῦτον</w:t>
      </w:r>
      <w:proofErr w:type="spellEnd"/>
      <w:r w:rsidRPr="00B52041">
        <w:t xml:space="preserve"> </w:t>
      </w:r>
      <w:proofErr w:type="spellStart"/>
      <w:r w:rsidRPr="00B52041">
        <w:t>δὲ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π</w:t>
      </w:r>
      <w:proofErr w:type="spellStart"/>
      <w:r w:rsidRPr="00B52041">
        <w:t>όθεν</w:t>
      </w:r>
      <w:proofErr w:type="spellEnd"/>
      <w:r w:rsidRPr="00B52041">
        <w:t xml:space="preserve"> </w:t>
      </w:r>
      <w:proofErr w:type="spellStart"/>
      <w:r w:rsidRPr="00B52041">
        <w:t>ἐστίν</w:t>
      </w:r>
      <w:proofErr w:type="spellEnd"/>
      <w:r w:rsidRPr="00B52041">
        <w:t>.</w:t>
      </w:r>
    </w:p>
    <w:p w14:paraId="31F44B44" w14:textId="6FA39881" w:rsidR="008B7A43" w:rsidRPr="00B52041" w:rsidRDefault="008B7A43" w:rsidP="00B52041">
      <w:r w:rsidRPr="00B52041">
        <w:t>9:30</w:t>
      </w:r>
      <w:r w:rsidR="00B52041" w:rsidRPr="00B52041">
        <w:tab/>
      </w:r>
      <w:r w:rsidRPr="00B52041">
        <w:t>ἀπ</w:t>
      </w:r>
      <w:proofErr w:type="spellStart"/>
      <w:r w:rsidRPr="00B52041">
        <w:t>εκρίθη</w:t>
      </w:r>
      <w:proofErr w:type="spellEnd"/>
      <w:r w:rsidRPr="00B52041">
        <w:t xml:space="preserve"> ὁ </w:t>
      </w:r>
      <w:proofErr w:type="spellStart"/>
      <w:r w:rsidRPr="00B52041">
        <w:t>ἄνθρω</w:t>
      </w:r>
      <w:proofErr w:type="spellEnd"/>
      <w:r w:rsidRPr="00B52041">
        <w:t>π</w:t>
      </w:r>
      <w:proofErr w:type="spellStart"/>
      <w:r w:rsidRPr="00B52041">
        <w:t>ος</w:t>
      </w:r>
      <w:proofErr w:type="spellEnd"/>
      <w:r w:rsidRPr="00B52041">
        <w:t xml:space="preserve"> καὶ </w:t>
      </w:r>
      <w:proofErr w:type="spellStart"/>
      <w:r w:rsidRPr="00B52041">
        <w:t>εἶ</w:t>
      </w:r>
      <w:proofErr w:type="spellEnd"/>
      <w:r w:rsidRPr="00B52041">
        <w:t>π</w:t>
      </w:r>
      <w:proofErr w:type="spellStart"/>
      <w:r w:rsidRPr="00B52041">
        <w:t>εν</w:t>
      </w:r>
      <w:proofErr w:type="spellEnd"/>
      <w:r w:rsidRPr="00B52041">
        <w:t xml:space="preserve"> α</w:t>
      </w:r>
      <w:proofErr w:type="spellStart"/>
      <w:r w:rsidRPr="00B52041">
        <w:t>ὐτοῖς</w:t>
      </w:r>
      <w:proofErr w:type="spellEnd"/>
      <w:r w:rsidRPr="00B52041">
        <w:t xml:space="preserve">, </w:t>
      </w:r>
      <w:proofErr w:type="spellStart"/>
      <w:r w:rsidRPr="00B52041">
        <w:t>ἐν</w:t>
      </w:r>
      <w:proofErr w:type="spellEnd"/>
      <w:r w:rsidRPr="00B52041">
        <w:t xml:space="preserve"> </w:t>
      </w:r>
      <w:proofErr w:type="spellStart"/>
      <w:r w:rsidRPr="00B52041">
        <w:t>τούτῳ</w:t>
      </w:r>
      <w:proofErr w:type="spellEnd"/>
      <w:r w:rsidRPr="00B52041">
        <w:t> </w:t>
      </w:r>
      <w:r w:rsidRPr="00B52041">
        <w:rPr>
          <w:vertAlign w:val="superscript"/>
        </w:rPr>
        <w:footnoteReference w:id="6"/>
      </w:r>
      <w:r w:rsidRPr="00B52041">
        <w:t xml:space="preserve"> </w:t>
      </w:r>
      <w:proofErr w:type="spellStart"/>
      <w:r w:rsidRPr="00B52041">
        <w:t>γὰρ</w:t>
      </w:r>
      <w:proofErr w:type="spellEnd"/>
      <w:r w:rsidRPr="00B52041">
        <w:t xml:space="preserve"> </w:t>
      </w:r>
      <w:proofErr w:type="spellStart"/>
      <w:r w:rsidRPr="00B52041">
        <w:t>τὸ</w:t>
      </w:r>
      <w:proofErr w:type="spellEnd"/>
      <w:r w:rsidRPr="00B52041">
        <w:t xml:space="preserve"> θα</w:t>
      </w:r>
      <w:proofErr w:type="spellStart"/>
      <w:r w:rsidRPr="00B52041">
        <w:t>υμ</w:t>
      </w:r>
      <w:proofErr w:type="spellEnd"/>
      <w:r w:rsidRPr="00B52041">
        <w:t>α</w:t>
      </w:r>
      <w:proofErr w:type="spellStart"/>
      <w:r w:rsidRPr="00B52041">
        <w:t>στόν</w:t>
      </w:r>
      <w:proofErr w:type="spellEnd"/>
      <w:r w:rsidRPr="00B52041">
        <w:t> </w:t>
      </w:r>
      <w:r w:rsidRPr="00B52041">
        <w:rPr>
          <w:vertAlign w:val="superscript"/>
        </w:rPr>
        <w:footnoteReference w:id="7"/>
      </w:r>
      <w:r w:rsidRPr="00B52041">
        <w:t xml:space="preserve"> </w:t>
      </w:r>
      <w:proofErr w:type="spellStart"/>
      <w:r w:rsidRPr="00B52041">
        <w:t>ἐστιν</w:t>
      </w:r>
      <w:proofErr w:type="spellEnd"/>
      <w:r w:rsidRPr="00B52041">
        <w:t xml:space="preserve">,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ὑμεῖς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τε</w:t>
      </w:r>
      <w:proofErr w:type="spellEnd"/>
      <w:r w:rsidRPr="00B52041">
        <w:t xml:space="preserve"> π</w:t>
      </w:r>
      <w:proofErr w:type="spellStart"/>
      <w:r w:rsidRPr="00B52041">
        <w:t>όθεν</w:t>
      </w:r>
      <w:proofErr w:type="spellEnd"/>
      <w:r w:rsidRPr="00B52041">
        <w:t xml:space="preserve"> </w:t>
      </w:r>
      <w:proofErr w:type="spellStart"/>
      <w:r w:rsidRPr="00B52041">
        <w:t>ἐστίν</w:t>
      </w:r>
      <w:proofErr w:type="spellEnd"/>
      <w:r w:rsidRPr="00B52041">
        <w:t xml:space="preserve">, καὶ </w:t>
      </w:r>
      <w:proofErr w:type="spellStart"/>
      <w:r w:rsidRPr="00B52041">
        <w:t>ἤνοιξέν</w:t>
      </w:r>
      <w:proofErr w:type="spellEnd"/>
      <w:r w:rsidRPr="00B52041">
        <w:t xml:space="preserve"> </w:t>
      </w:r>
      <w:proofErr w:type="spellStart"/>
      <w:r w:rsidRPr="00B52041">
        <w:t>μου</w:t>
      </w:r>
      <w:proofErr w:type="spellEnd"/>
      <w:r w:rsidRPr="00B52041">
        <w:t xml:space="preserve"> </w:t>
      </w:r>
      <w:proofErr w:type="spellStart"/>
      <w:r w:rsidRPr="00B52041">
        <w:t>τοὺς</w:t>
      </w:r>
      <w:proofErr w:type="spellEnd"/>
      <w:r w:rsidRPr="00B52041">
        <w:t xml:space="preserve"> </w:t>
      </w:r>
      <w:proofErr w:type="spellStart"/>
      <w:r w:rsidRPr="00B52041">
        <w:t>ὀφθ</w:t>
      </w:r>
      <w:proofErr w:type="spellEnd"/>
      <w:r w:rsidRPr="00B52041">
        <w:t>α</w:t>
      </w:r>
      <w:proofErr w:type="spellStart"/>
      <w:r w:rsidRPr="00B52041">
        <w:t>λμούς</w:t>
      </w:r>
      <w:proofErr w:type="spellEnd"/>
      <w:r w:rsidRPr="00B52041">
        <w:t>.</w:t>
      </w:r>
    </w:p>
    <w:p w14:paraId="2A73F227" w14:textId="16B2528C" w:rsidR="008B7A43" w:rsidRPr="00B52041" w:rsidRDefault="008B7A43" w:rsidP="00B52041">
      <w:r w:rsidRPr="00B52041">
        <w:t>9:31</w:t>
      </w:r>
      <w:r w:rsidR="00B52041" w:rsidRPr="00B52041">
        <w:tab/>
      </w:r>
      <w:proofErr w:type="spellStart"/>
      <w:r w:rsidRPr="00B52041">
        <w:t>οἴδ</w:t>
      </w:r>
      <w:proofErr w:type="spellEnd"/>
      <w:r w:rsidRPr="00B52041">
        <w:t>α</w:t>
      </w:r>
      <w:proofErr w:type="spellStart"/>
      <w:r w:rsidRPr="00B52041">
        <w:t>μεν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ἁμ</w:t>
      </w:r>
      <w:proofErr w:type="spellEnd"/>
      <w:r w:rsidRPr="00B52041">
        <w:t>α</w:t>
      </w:r>
      <w:proofErr w:type="spellStart"/>
      <w:r w:rsidRPr="00B52041">
        <w:t>ρτωλῶν</w:t>
      </w:r>
      <w:proofErr w:type="spellEnd"/>
      <w:r w:rsidRPr="00B52041">
        <w:t xml:space="preserve"> ὁ </w:t>
      </w:r>
      <w:proofErr w:type="spellStart"/>
      <w:r w:rsidRPr="00B52041">
        <w:t>θεὸς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ἀκούει</w:t>
      </w:r>
      <w:proofErr w:type="spellEnd"/>
      <w:r w:rsidRPr="00B52041">
        <w:t xml:space="preserve">, </w:t>
      </w:r>
      <w:proofErr w:type="spellStart"/>
      <w:r w:rsidRPr="00B52041">
        <w:t>ἀλλ</w:t>
      </w:r>
      <w:proofErr w:type="spellEnd"/>
      <w:r w:rsidRPr="00B52041">
        <w:t xml:space="preserve">᾽ </w:t>
      </w:r>
      <w:proofErr w:type="spellStart"/>
      <w:r w:rsidRPr="00B52041">
        <w:t>ἐάν</w:t>
      </w:r>
      <w:proofErr w:type="spellEnd"/>
      <w:r w:rsidRPr="00B52041">
        <w:t xml:space="preserve"> </w:t>
      </w:r>
      <w:proofErr w:type="spellStart"/>
      <w:r w:rsidRPr="00B52041">
        <w:t>τις</w:t>
      </w:r>
      <w:proofErr w:type="spellEnd"/>
      <w:r w:rsidRPr="00B52041">
        <w:t xml:space="preserve"> </w:t>
      </w:r>
      <w:proofErr w:type="spellStart"/>
      <w:r w:rsidRPr="00B52041">
        <w:t>θεοσε</w:t>
      </w:r>
      <w:proofErr w:type="spellEnd"/>
      <w:r w:rsidRPr="00B52041">
        <w:t>β</w:t>
      </w:r>
      <w:proofErr w:type="spellStart"/>
      <w:r w:rsidRPr="00B52041">
        <w:t>ὴς</w:t>
      </w:r>
      <w:proofErr w:type="spellEnd"/>
      <w:r w:rsidRPr="00B52041">
        <w:t> </w:t>
      </w:r>
      <w:r w:rsidRPr="00B52041">
        <w:rPr>
          <w:vertAlign w:val="superscript"/>
        </w:rPr>
        <w:footnoteReference w:id="8"/>
      </w:r>
      <w:r w:rsidRPr="00B52041">
        <w:t xml:space="preserve"> ᾖ </w:t>
      </w:r>
      <w:r w:rsidRPr="00B52041">
        <w:rPr>
          <w:rStyle w:val="Hints"/>
          <w:rFonts w:cs="Times New Roman"/>
        </w:rPr>
        <w:t>(he/she/it might be)</w:t>
      </w:r>
      <w:r w:rsidRPr="00B52041">
        <w:t xml:space="preserve"> καὶ </w:t>
      </w:r>
      <w:proofErr w:type="spellStart"/>
      <w:r w:rsidRPr="00B52041">
        <w:t>τὸ</w:t>
      </w:r>
      <w:proofErr w:type="spellEnd"/>
      <w:r w:rsidRPr="00B52041">
        <w:t xml:space="preserve"> </w:t>
      </w:r>
      <w:proofErr w:type="spellStart"/>
      <w:r w:rsidRPr="00B52041">
        <w:t>θέλημ</w:t>
      </w:r>
      <w:proofErr w:type="spellEnd"/>
      <w:r w:rsidRPr="00B52041">
        <w:t>α α</w:t>
      </w:r>
      <w:proofErr w:type="spellStart"/>
      <w:r w:rsidRPr="00B52041">
        <w:t>ὐτοῦ</w:t>
      </w:r>
      <w:proofErr w:type="spellEnd"/>
      <w:r w:rsidRPr="00B52041">
        <w:t xml:space="preserve"> π</w:t>
      </w:r>
      <w:proofErr w:type="spellStart"/>
      <w:r w:rsidRPr="00B52041">
        <w:t>οιῇ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(he/she/it might do)</w:t>
      </w:r>
      <w:r w:rsidRPr="00B52041">
        <w:t xml:space="preserve"> </w:t>
      </w:r>
      <w:proofErr w:type="spellStart"/>
      <w:r w:rsidRPr="00B52041">
        <w:t>τούτου</w:t>
      </w:r>
      <w:proofErr w:type="spellEnd"/>
      <w:r w:rsidRPr="00B52041">
        <w:t xml:space="preserve"> </w:t>
      </w:r>
      <w:proofErr w:type="spellStart"/>
      <w:r w:rsidRPr="00B52041">
        <w:t>ἀκούει</w:t>
      </w:r>
      <w:proofErr w:type="spellEnd"/>
      <w:r w:rsidRPr="00B52041">
        <w:t>.</w:t>
      </w:r>
    </w:p>
    <w:p w14:paraId="508A96A6" w14:textId="1E0F3D66" w:rsidR="008B7A43" w:rsidRPr="00B52041" w:rsidRDefault="008B7A43" w:rsidP="00B52041">
      <w:r w:rsidRPr="00B52041">
        <w:t>9:32</w:t>
      </w:r>
      <w:r w:rsidR="00B52041" w:rsidRPr="00B52041">
        <w:tab/>
      </w:r>
      <w:proofErr w:type="spellStart"/>
      <w:r w:rsidRPr="00B52041">
        <w:t>ἐκ</w:t>
      </w:r>
      <w:proofErr w:type="spellEnd"/>
      <w:r w:rsidRPr="00B52041">
        <w:t xml:space="preserve"> </w:t>
      </w:r>
      <w:proofErr w:type="spellStart"/>
      <w:r w:rsidRPr="00B52041">
        <w:t>τοῦ</w:t>
      </w:r>
      <w:proofErr w:type="spellEnd"/>
      <w:r w:rsidRPr="00B52041">
        <w:t xml:space="preserve"> α</w:t>
      </w:r>
      <w:proofErr w:type="spellStart"/>
      <w:r w:rsidRPr="00B52041">
        <w:t>ἰῶνος</w:t>
      </w:r>
      <w:proofErr w:type="spellEnd"/>
      <w:r w:rsidRPr="00B52041">
        <w:t xml:space="preserve">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ἠκούσθη</w:t>
      </w:r>
      <w:proofErr w:type="spellEnd"/>
      <w:r w:rsidRPr="00B52041">
        <w:t xml:space="preserve"> </w:t>
      </w:r>
      <w:proofErr w:type="spellStart"/>
      <w:r w:rsidRPr="00B52041">
        <w:t>ὅτι</w:t>
      </w:r>
      <w:proofErr w:type="spellEnd"/>
      <w:r w:rsidRPr="00B52041">
        <w:t xml:space="preserve"> </w:t>
      </w:r>
      <w:proofErr w:type="spellStart"/>
      <w:r w:rsidRPr="00B52041">
        <w:t>ἠνέῳξέν</w:t>
      </w:r>
      <w:proofErr w:type="spellEnd"/>
      <w:r w:rsidRPr="00B52041">
        <w:t xml:space="preserve"> </w:t>
      </w:r>
      <w:proofErr w:type="spellStart"/>
      <w:r w:rsidRPr="00B52041">
        <w:t>τις</w:t>
      </w:r>
      <w:proofErr w:type="spellEnd"/>
      <w:r w:rsidRPr="00B52041">
        <w:t xml:space="preserve"> </w:t>
      </w:r>
      <w:proofErr w:type="spellStart"/>
      <w:r w:rsidRPr="00B52041">
        <w:t>ὀφθ</w:t>
      </w:r>
      <w:proofErr w:type="spellEnd"/>
      <w:r w:rsidRPr="00B52041">
        <w:t>α</w:t>
      </w:r>
      <w:proofErr w:type="spellStart"/>
      <w:r w:rsidRPr="00B52041">
        <w:t>λμοὺς</w:t>
      </w:r>
      <w:proofErr w:type="spellEnd"/>
      <w:r w:rsidRPr="00B52041">
        <w:t xml:space="preserve"> </w:t>
      </w:r>
      <w:proofErr w:type="spellStart"/>
      <w:r w:rsidRPr="00B52041">
        <w:t>τυφλοῦ</w:t>
      </w:r>
      <w:proofErr w:type="spellEnd"/>
      <w:r w:rsidRPr="00B52041">
        <w:t xml:space="preserve"> </w:t>
      </w:r>
      <w:proofErr w:type="spellStart"/>
      <w:r w:rsidRPr="00B52041">
        <w:t>γεγεννημένου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 xml:space="preserve">(who has been </w:t>
      </w:r>
      <w:proofErr w:type="gramStart"/>
      <w:r w:rsidRPr="00B52041">
        <w:rPr>
          <w:rStyle w:val="Hints"/>
          <w:rFonts w:cs="Times New Roman"/>
        </w:rPr>
        <w:t>born)</w:t>
      </w:r>
      <w:r w:rsidRPr="00B52041">
        <w:t>·</w:t>
      </w:r>
      <w:proofErr w:type="gramEnd"/>
      <w:r w:rsidRPr="00B52041">
        <w:t xml:space="preserve"> </w:t>
      </w:r>
    </w:p>
    <w:p w14:paraId="767E9018" w14:textId="79435D9C" w:rsidR="008B7A43" w:rsidRPr="00B52041" w:rsidRDefault="008B7A43" w:rsidP="00B52041">
      <w:r w:rsidRPr="00B52041">
        <w:t>9:33</w:t>
      </w:r>
      <w:r w:rsidR="00B52041" w:rsidRPr="00B52041">
        <w:tab/>
      </w:r>
      <w:proofErr w:type="spellStart"/>
      <w:r w:rsidRPr="00B52041">
        <w:t>εἰ</w:t>
      </w:r>
      <w:proofErr w:type="spellEnd"/>
      <w:r w:rsidRPr="00B52041">
        <w:t xml:space="preserve"> </w:t>
      </w:r>
      <w:proofErr w:type="spellStart"/>
      <w:r w:rsidRPr="00B52041">
        <w:t>μὴ</w:t>
      </w:r>
      <w:proofErr w:type="spellEnd"/>
      <w:r w:rsidRPr="00B52041">
        <w:t xml:space="preserve"> </w:t>
      </w:r>
      <w:proofErr w:type="spellStart"/>
      <w:r w:rsidRPr="00B52041">
        <w:t>ἦν</w:t>
      </w:r>
      <w:proofErr w:type="spellEnd"/>
      <w:r w:rsidRPr="00B52041">
        <w:t xml:space="preserve"> </w:t>
      </w:r>
      <w:proofErr w:type="spellStart"/>
      <w:r w:rsidRPr="00B52041">
        <w:t>οὗτος</w:t>
      </w:r>
      <w:proofErr w:type="spellEnd"/>
      <w:r w:rsidRPr="00B52041">
        <w:t xml:space="preserve"> πα</w:t>
      </w:r>
      <w:proofErr w:type="spellStart"/>
      <w:r w:rsidRPr="00B52041">
        <w:t>ρὰ</w:t>
      </w:r>
      <w:proofErr w:type="spellEnd"/>
      <w:r w:rsidRPr="00B52041">
        <w:t xml:space="preserve"> </w:t>
      </w:r>
      <w:proofErr w:type="spellStart"/>
      <w:r w:rsidRPr="00B52041">
        <w:t>θεοῦ</w:t>
      </w:r>
      <w:proofErr w:type="spellEnd"/>
      <w:r w:rsidRPr="00B52041">
        <w:t xml:space="preserve">, </w:t>
      </w:r>
      <w:proofErr w:type="spellStart"/>
      <w:r w:rsidRPr="00B52041">
        <w:t>οὐκ</w:t>
      </w:r>
      <w:proofErr w:type="spellEnd"/>
      <w:r w:rsidRPr="00B52041">
        <w:t xml:space="preserve"> </w:t>
      </w:r>
      <w:proofErr w:type="spellStart"/>
      <w:r w:rsidRPr="00B52041">
        <w:t>ἠδύν</w:t>
      </w:r>
      <w:proofErr w:type="spellEnd"/>
      <w:r w:rsidRPr="00B52041">
        <w:t>α</w:t>
      </w:r>
      <w:proofErr w:type="spellStart"/>
      <w:r w:rsidRPr="00B52041">
        <w:t>το</w:t>
      </w:r>
      <w:proofErr w:type="spellEnd"/>
      <w:r w:rsidRPr="00B52041">
        <w:t xml:space="preserve"> π</w:t>
      </w:r>
      <w:proofErr w:type="spellStart"/>
      <w:r w:rsidRPr="00B52041">
        <w:t>οιεῖν</w:t>
      </w:r>
      <w:proofErr w:type="spellEnd"/>
      <w:r w:rsidRPr="00B52041">
        <w:t xml:space="preserve"> </w:t>
      </w:r>
      <w:r w:rsidRPr="00B52041">
        <w:rPr>
          <w:rStyle w:val="Hints"/>
          <w:rFonts w:cs="Times New Roman"/>
        </w:rPr>
        <w:t>(to do)</w:t>
      </w:r>
      <w:r w:rsidRPr="00B52041">
        <w:t xml:space="preserve"> </w:t>
      </w:r>
      <w:proofErr w:type="spellStart"/>
      <w:r w:rsidRPr="00B52041">
        <w:t>οὐδέν</w:t>
      </w:r>
      <w:proofErr w:type="spellEnd"/>
      <w:r w:rsidRPr="00B52041">
        <w:t>.</w:t>
      </w:r>
    </w:p>
    <w:p w14:paraId="2A67DE99" w14:textId="2FFEE179" w:rsidR="008B7A43" w:rsidRPr="00B52041" w:rsidRDefault="008B7A43" w:rsidP="00B52041">
      <w:r w:rsidRPr="00B52041">
        <w:t>9:34</w:t>
      </w:r>
      <w:r w:rsidR="00B52041" w:rsidRPr="00B52041">
        <w:tab/>
      </w:r>
      <w:r w:rsidRPr="00B52041">
        <w:t>ἀπ</w:t>
      </w:r>
      <w:proofErr w:type="spellStart"/>
      <w:r w:rsidRPr="00B52041">
        <w:t>εκρίθησ</w:t>
      </w:r>
      <w:proofErr w:type="spellEnd"/>
      <w:r w:rsidRPr="00B52041">
        <w:t xml:space="preserve">αν καὶ </w:t>
      </w:r>
      <w:proofErr w:type="spellStart"/>
      <w:r w:rsidRPr="00B52041">
        <w:t>εἶ</w:t>
      </w:r>
      <w:proofErr w:type="spellEnd"/>
      <w:r w:rsidRPr="00B52041">
        <w:t>παν α</w:t>
      </w:r>
      <w:proofErr w:type="spellStart"/>
      <w:r w:rsidRPr="00B52041">
        <w:t>ὐτῷ</w:t>
      </w:r>
      <w:proofErr w:type="spellEnd"/>
      <w:r w:rsidRPr="00B52041">
        <w:t xml:space="preserve">, </w:t>
      </w:r>
      <w:proofErr w:type="spellStart"/>
      <w:r w:rsidRPr="00B52041">
        <w:t>ἐν</w:t>
      </w:r>
      <w:proofErr w:type="spellEnd"/>
      <w:r w:rsidRPr="00B52041">
        <w:t xml:space="preserve"> </w:t>
      </w:r>
      <w:proofErr w:type="spellStart"/>
      <w:r w:rsidRPr="00B52041">
        <w:t>ἁμ</w:t>
      </w:r>
      <w:proofErr w:type="spellEnd"/>
      <w:r w:rsidRPr="00B52041">
        <w:t>α</w:t>
      </w:r>
      <w:proofErr w:type="spellStart"/>
      <w:r w:rsidRPr="00B52041">
        <w:t>ρτί</w:t>
      </w:r>
      <w:proofErr w:type="spellEnd"/>
      <w:r w:rsidRPr="00B52041">
        <w:t>α</w:t>
      </w:r>
      <w:proofErr w:type="spellStart"/>
      <w:r w:rsidRPr="00B52041">
        <w:t>ις</w:t>
      </w:r>
      <w:proofErr w:type="spellEnd"/>
      <w:r w:rsidRPr="00B52041">
        <w:t xml:space="preserve"> </w:t>
      </w:r>
      <w:proofErr w:type="spellStart"/>
      <w:r w:rsidRPr="00B52041">
        <w:t>σὺ</w:t>
      </w:r>
      <w:proofErr w:type="spellEnd"/>
      <w:r w:rsidRPr="00B52041">
        <w:t xml:space="preserve"> </w:t>
      </w:r>
      <w:proofErr w:type="spellStart"/>
      <w:r w:rsidRPr="00B52041">
        <w:t>ἐγεννήθης</w:t>
      </w:r>
      <w:proofErr w:type="spellEnd"/>
      <w:r w:rsidRPr="00B52041">
        <w:t xml:space="preserve"> </w:t>
      </w:r>
      <w:proofErr w:type="spellStart"/>
      <w:r w:rsidRPr="00B52041">
        <w:t>ὅλος</w:t>
      </w:r>
      <w:proofErr w:type="spellEnd"/>
      <w:r w:rsidRPr="00B52041">
        <w:t xml:space="preserve"> καὶ </w:t>
      </w:r>
      <w:proofErr w:type="spellStart"/>
      <w:r w:rsidRPr="00B52041">
        <w:t>σὺ</w:t>
      </w:r>
      <w:proofErr w:type="spellEnd"/>
      <w:r w:rsidRPr="00B52041">
        <w:t xml:space="preserve"> </w:t>
      </w:r>
      <w:proofErr w:type="spellStart"/>
      <w:r w:rsidRPr="00B52041">
        <w:t>διδάσκεις</w:t>
      </w:r>
      <w:proofErr w:type="spellEnd"/>
      <w:r w:rsidRPr="00B52041">
        <w:t xml:space="preserve"> </w:t>
      </w:r>
      <w:proofErr w:type="spellStart"/>
      <w:r w:rsidRPr="00B52041">
        <w:t>ἡμᾶς</w:t>
      </w:r>
      <w:proofErr w:type="spellEnd"/>
      <w:r w:rsidRPr="00B52041">
        <w:t xml:space="preserve">; καὶ </w:t>
      </w:r>
      <w:proofErr w:type="spellStart"/>
      <w:r w:rsidRPr="00B52041">
        <w:t>ἐξέ</w:t>
      </w:r>
      <w:proofErr w:type="spellEnd"/>
      <w:r w:rsidRPr="00B52041">
        <w:t>βα</w:t>
      </w:r>
      <w:proofErr w:type="spellStart"/>
      <w:r w:rsidRPr="00B52041">
        <w:t>λον</w:t>
      </w:r>
      <w:proofErr w:type="spellEnd"/>
      <w:r w:rsidRPr="00B52041">
        <w:t xml:space="preserve"> α</w:t>
      </w:r>
      <w:proofErr w:type="spellStart"/>
      <w:r w:rsidRPr="00B52041">
        <w:t>ὐτὸν</w:t>
      </w:r>
      <w:proofErr w:type="spellEnd"/>
      <w:r w:rsidRPr="00B52041">
        <w:t xml:space="preserve"> </w:t>
      </w:r>
      <w:proofErr w:type="spellStart"/>
      <w:r w:rsidRPr="00B52041">
        <w:t>ἔξω</w:t>
      </w:r>
      <w:proofErr w:type="spellEnd"/>
      <w:r w:rsidRPr="00B52041">
        <w:t>.</w:t>
      </w:r>
    </w:p>
    <w:p w14:paraId="2E38B586" w14:textId="77777777" w:rsidR="009277BB" w:rsidRDefault="009277BB" w:rsidP="00B52041"/>
    <w:sectPr w:rsidR="009277BB" w:rsidSect="00CF2CDC">
      <w:pgSz w:w="12240" w:h="15840"/>
      <w:pgMar w:top="720" w:right="720" w:bottom="720" w:left="720" w:header="720" w:footer="72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1">
      <wne:acd wne:acdName="acd0"/>
    </wne:keymap>
  </wne:keymaps>
  <wne:toolbars>
    <wne:acdManifest>
      <wne:acdEntry wne:acdName="acd0"/>
    </wne:acdManifest>
  </wne:toolbars>
  <wne:acds>
    <wne:acd wne:argValue="AgBIAGkAbgB0AHM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2ED4" w14:textId="77777777" w:rsidR="001C6314" w:rsidRDefault="001C6314" w:rsidP="00B52041">
      <w:r>
        <w:separator/>
      </w:r>
    </w:p>
  </w:endnote>
  <w:endnote w:type="continuationSeparator" w:id="0">
    <w:p w14:paraId="63902666" w14:textId="77777777" w:rsidR="001C6314" w:rsidRDefault="001C6314" w:rsidP="00B5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eknia">
    <w:panose1 w:val="00000000000000000000"/>
    <w:charset w:val="B1"/>
    <w:family w:val="auto"/>
    <w:pitch w:val="variable"/>
    <w:sig w:usb0="C00008A3" w:usb1="40008020" w:usb2="00000000" w:usb3="00000000" w:csb0="0000002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3117" w14:textId="77777777" w:rsidR="001C6314" w:rsidRDefault="001C6314" w:rsidP="00B52041">
      <w:r>
        <w:separator/>
      </w:r>
    </w:p>
  </w:footnote>
  <w:footnote w:type="continuationSeparator" w:id="0">
    <w:p w14:paraId="0F470BB2" w14:textId="77777777" w:rsidR="001C6314" w:rsidRDefault="001C6314" w:rsidP="00B52041">
      <w:r>
        <w:continuationSeparator/>
      </w:r>
    </w:p>
  </w:footnote>
  <w:footnote w:id="1">
    <w:p w14:paraId="6164AD90" w14:textId="598AB48D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ἕως</w:t>
      </w:r>
      <w:proofErr w:type="spellEnd"/>
      <w:r>
        <w:t xml:space="preserve"> </w:t>
      </w:r>
      <w:proofErr w:type="spellStart"/>
      <w:r>
        <w:t>ὅτου</w:t>
      </w:r>
      <w:proofErr w:type="spellEnd"/>
      <w:r>
        <w:t xml:space="preserve"> is an idiom meaning “until.”</w:t>
      </w:r>
    </w:p>
  </w:footnote>
  <w:footnote w:id="2">
    <w:p w14:paraId="7384DFA1" w14:textId="393D722B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τοῦ</w:t>
      </w:r>
      <w:proofErr w:type="spellEnd"/>
      <w:r>
        <w:t xml:space="preserve"> </w:t>
      </w:r>
      <w:proofErr w:type="spellStart"/>
      <w:r>
        <w:t>ἀν</w:t>
      </w:r>
      <w:proofErr w:type="spellEnd"/>
      <w:r>
        <w:t>αβ</w:t>
      </w:r>
      <w:proofErr w:type="spellStart"/>
      <w:r>
        <w:t>λέψ</w:t>
      </w:r>
      <w:proofErr w:type="spellEnd"/>
      <w:r>
        <w:t>α</w:t>
      </w:r>
      <w:proofErr w:type="spellStart"/>
      <w:r>
        <w:t>ντος</w:t>
      </w:r>
      <w:proofErr w:type="spellEnd"/>
      <w:r>
        <w:t xml:space="preserve"> means “the one who had received sight.”</w:t>
      </w:r>
    </w:p>
  </w:footnote>
  <w:footnote w:id="3">
    <w:p w14:paraId="23C2386F" w14:textId="0551B983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ἡλικί</w:t>
      </w:r>
      <w:proofErr w:type="spellEnd"/>
      <w:r>
        <w:t>α</w:t>
      </w:r>
      <w:r>
        <w:rPr>
          <w:rFonts w:cs="Times New Roman"/>
        </w:rPr>
        <w:t>,</w:t>
      </w:r>
      <w:r>
        <w:t xml:space="preserve"> –ας</w:t>
      </w:r>
      <w:r>
        <w:rPr>
          <w:rFonts w:cs="Times New Roman"/>
        </w:rPr>
        <w:t>,</w:t>
      </w:r>
      <w:r>
        <w:t xml:space="preserve"> ἡ</w:t>
      </w:r>
      <w:r>
        <w:rPr>
          <w:rFonts w:cs="Times New Roman"/>
        </w:rPr>
        <w:t>,</w:t>
      </w:r>
      <w:r>
        <w:t xml:space="preserve"> “age.” </w:t>
      </w:r>
      <w:proofErr w:type="spellStart"/>
      <w:proofErr w:type="gramStart"/>
      <w:r>
        <w:t>ἡλικί</w:t>
      </w:r>
      <w:proofErr w:type="spellEnd"/>
      <w:r>
        <w:t xml:space="preserve">αν  </w:t>
      </w:r>
      <w:proofErr w:type="spellStart"/>
      <w:r>
        <w:t>ἔχει</w:t>
      </w:r>
      <w:proofErr w:type="spellEnd"/>
      <w:proofErr w:type="gramEnd"/>
      <w:r>
        <w:t xml:space="preserve"> is an idiom meaning</w:t>
      </w:r>
      <w:r>
        <w:rPr>
          <w:rFonts w:cs="Times New Roman"/>
        </w:rPr>
        <w:t>,</w:t>
      </w:r>
      <w:r>
        <w:t xml:space="preserve"> “he is of age</w:t>
      </w:r>
      <w:r>
        <w:rPr>
          <w:rFonts w:cs="Times New Roman"/>
        </w:rPr>
        <w:t>,</w:t>
      </w:r>
      <w:r>
        <w:t>” i.e.</w:t>
      </w:r>
      <w:r>
        <w:rPr>
          <w:rFonts w:cs="Times New Roman"/>
        </w:rPr>
        <w:t>,</w:t>
      </w:r>
      <w:r>
        <w:t xml:space="preserve"> old enough to answer for himself.</w:t>
      </w:r>
    </w:p>
  </w:footnote>
  <w:footnote w:id="4">
    <w:p w14:paraId="11695F11" w14:textId="2B467A8F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  <w:t>As you probably guessed from the context</w:t>
      </w:r>
      <w:r>
        <w:rPr>
          <w:rFonts w:cs="Times New Roman"/>
        </w:rPr>
        <w:t>,</w:t>
      </w:r>
      <w:r>
        <w:t xml:space="preserve"> </w:t>
      </w:r>
      <w:proofErr w:type="spellStart"/>
      <w:r>
        <w:t>ἐκ</w:t>
      </w:r>
      <w:proofErr w:type="spellEnd"/>
      <w:r>
        <w:t xml:space="preserve"> </w:t>
      </w:r>
      <w:proofErr w:type="spellStart"/>
      <w:r>
        <w:t>δευτέρου</w:t>
      </w:r>
      <w:proofErr w:type="spellEnd"/>
      <w:r>
        <w:t xml:space="preserve"> means “a second time.”</w:t>
      </w:r>
    </w:p>
  </w:footnote>
  <w:footnote w:id="5">
    <w:p w14:paraId="0B05110D" w14:textId="49D87A9E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λοιδορέω</w:t>
      </w:r>
      <w:proofErr w:type="spellEnd"/>
      <w:r>
        <w:rPr>
          <w:rFonts w:cs="Times New Roman"/>
        </w:rPr>
        <w:t>,</w:t>
      </w:r>
      <w:r>
        <w:t xml:space="preserve"> “I hurl insults at.”</w:t>
      </w:r>
    </w:p>
  </w:footnote>
  <w:footnote w:id="6">
    <w:p w14:paraId="2F13A2E4" w14:textId="10E4E1DB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ἐν</w:t>
      </w:r>
      <w:proofErr w:type="spellEnd"/>
      <w:r>
        <w:t xml:space="preserve"> </w:t>
      </w:r>
      <w:proofErr w:type="spellStart"/>
      <w:r>
        <w:t>τούτῳ</w:t>
      </w:r>
      <w:proofErr w:type="spellEnd"/>
      <w:r>
        <w:t xml:space="preserve"> is obviously idiomatic. You can figure out its meaning from the context.</w:t>
      </w:r>
    </w:p>
  </w:footnote>
  <w:footnote w:id="7">
    <w:p w14:paraId="47336AAD" w14:textId="37B95BF6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  <w:t>θα</w:t>
      </w:r>
      <w:proofErr w:type="spellStart"/>
      <w:r>
        <w:t>υμ</w:t>
      </w:r>
      <w:proofErr w:type="spellEnd"/>
      <w:r>
        <w:t>α</w:t>
      </w:r>
      <w:proofErr w:type="spellStart"/>
      <w:r>
        <w:t>στός</w:t>
      </w:r>
      <w:proofErr w:type="spellEnd"/>
      <w:r>
        <w:rPr>
          <w:rFonts w:cs="Times New Roman"/>
        </w:rPr>
        <w:t>,</w:t>
      </w:r>
      <w:r>
        <w:t xml:space="preserve"> –ή</w:t>
      </w:r>
      <w:r>
        <w:rPr>
          <w:rFonts w:cs="Times New Roman"/>
        </w:rPr>
        <w:t>,</w:t>
      </w:r>
      <w:r>
        <w:t xml:space="preserve"> –</w:t>
      </w:r>
      <w:proofErr w:type="spellStart"/>
      <w:r>
        <w:t>όν</w:t>
      </w:r>
      <w:proofErr w:type="spellEnd"/>
      <w:r>
        <w:rPr>
          <w:rFonts w:cs="Times New Roman"/>
        </w:rPr>
        <w:t>,</w:t>
      </w:r>
      <w:r>
        <w:t xml:space="preserve"> “wonderful</w:t>
      </w:r>
      <w:r>
        <w:rPr>
          <w:rFonts w:cs="Times New Roman"/>
        </w:rPr>
        <w:t>,</w:t>
      </w:r>
      <w:r>
        <w:t xml:space="preserve"> marvelous</w:t>
      </w:r>
      <w:r>
        <w:rPr>
          <w:rFonts w:cs="Times New Roman"/>
        </w:rPr>
        <w:t>,</w:t>
      </w:r>
      <w:r>
        <w:t xml:space="preserve"> remarkable.”</w:t>
      </w:r>
    </w:p>
  </w:footnote>
  <w:footnote w:id="8">
    <w:p w14:paraId="1A903C1A" w14:textId="77777777" w:rsidR="008B7A43" w:rsidRDefault="008B7A43" w:rsidP="00B5204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θεοσε</w:t>
      </w:r>
      <w:proofErr w:type="spellEnd"/>
      <w:r>
        <w:t>β</w:t>
      </w:r>
      <w:proofErr w:type="spellStart"/>
      <w:r>
        <w:t>ής</w:t>
      </w:r>
      <w:proofErr w:type="spellEnd"/>
      <w:r>
        <w:rPr>
          <w:rFonts w:cs="Times New Roman"/>
        </w:rPr>
        <w:t>,</w:t>
      </w:r>
      <w:r>
        <w:t xml:space="preserve"> –</w:t>
      </w:r>
      <w:proofErr w:type="spellStart"/>
      <w:r>
        <w:t>ές</w:t>
      </w:r>
      <w:proofErr w:type="spellEnd"/>
      <w:r>
        <w:rPr>
          <w:rFonts w:cs="Times New Roman"/>
        </w:rPr>
        <w:t>,</w:t>
      </w:r>
      <w:r>
        <w:t xml:space="preserve"> “god-fearing</w:t>
      </w:r>
      <w:r>
        <w:rPr>
          <w:rFonts w:cs="Times New Roman"/>
        </w:rPr>
        <w:t>,</w:t>
      </w:r>
      <w:r>
        <w:t xml:space="preserve"> devout.”</w:t>
      </w:r>
    </w:p>
    <w:p w14:paraId="2A5E6F56" w14:textId="77777777" w:rsidR="008B7A43" w:rsidRDefault="008B7A43" w:rsidP="00B52041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43"/>
    <w:rsid w:val="00006818"/>
    <w:rsid w:val="00125D81"/>
    <w:rsid w:val="001C6314"/>
    <w:rsid w:val="002C1BD9"/>
    <w:rsid w:val="00843AAB"/>
    <w:rsid w:val="008B7A43"/>
    <w:rsid w:val="009277BB"/>
    <w:rsid w:val="009D7A1A"/>
    <w:rsid w:val="00B47862"/>
    <w:rsid w:val="00B52041"/>
    <w:rsid w:val="00B6438D"/>
    <w:rsid w:val="00E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5EB4E"/>
  <w15:chartTrackingRefBased/>
  <w15:docId w15:val="{CA7502C3-B6DF-4D4B-A5EA-B1C1A7CA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08"/>
    <w:pPr>
      <w:suppressAutoHyphens/>
      <w:autoSpaceDE w:val="0"/>
      <w:autoSpaceDN w:val="0"/>
      <w:adjustRightInd w:val="0"/>
      <w:spacing w:before="120" w:line="240" w:lineRule="atLeast"/>
      <w:ind w:left="720" w:hanging="720"/>
      <w:textAlignment w:val="center"/>
    </w:pPr>
    <w:rPr>
      <w:rFonts w:ascii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438D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38D"/>
    <w:rPr>
      <w:rFonts w:asciiTheme="majorHAnsi" w:eastAsiaTheme="majorEastAsia" w:hAnsiTheme="majorHAnsi" w:cstheme="majorBidi"/>
      <w:color w:val="000000"/>
      <w:spacing w:val="-10"/>
      <w:kern w:val="28"/>
      <w:sz w:val="36"/>
      <w:szCs w:val="56"/>
    </w:rPr>
  </w:style>
  <w:style w:type="paragraph" w:customStyle="1" w:styleId="translation">
    <w:name w:val="translation"/>
    <w:basedOn w:val="Normal"/>
    <w:next w:val="Normal"/>
    <w:uiPriority w:val="99"/>
    <w:rsid w:val="008B7A43"/>
    <w:rPr>
      <w:rFonts w:cs="Palatino"/>
    </w:rPr>
  </w:style>
  <w:style w:type="paragraph" w:customStyle="1" w:styleId="footnote">
    <w:name w:val="footnote"/>
    <w:basedOn w:val="Normal"/>
    <w:next w:val="Normal"/>
    <w:uiPriority w:val="99"/>
    <w:rsid w:val="008B7A43"/>
    <w:pPr>
      <w:tabs>
        <w:tab w:val="left" w:pos="280"/>
      </w:tabs>
      <w:spacing w:before="60" w:line="220" w:lineRule="atLeast"/>
      <w:ind w:left="274" w:hanging="274"/>
    </w:pPr>
    <w:rPr>
      <w:rFonts w:cs="Palatino"/>
      <w:sz w:val="20"/>
      <w:szCs w:val="18"/>
    </w:rPr>
  </w:style>
  <w:style w:type="character" w:customStyle="1" w:styleId="Hints">
    <w:name w:val="Hints"/>
    <w:basedOn w:val="DefaultParagraphFont"/>
    <w:uiPriority w:val="1"/>
    <w:rsid w:val="00843AAB"/>
    <w:rPr>
      <w:rFonts w:ascii="Times New Roman" w:hAnsi="Times New Roman" w:cs="Teknia"/>
      <w:b w:val="0"/>
      <w:i w:val="0"/>
      <w:iCs/>
      <w:color w:val="808080" w:themeColor="background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5</cp:revision>
  <dcterms:created xsi:type="dcterms:W3CDTF">2022-04-25T17:36:00Z</dcterms:created>
  <dcterms:modified xsi:type="dcterms:W3CDTF">2022-04-25T19:04:00Z</dcterms:modified>
</cp:coreProperties>
</file>